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581" w:rsidRPr="00CC1951" w:rsidRDefault="00BF4581" w:rsidP="00BF4581">
      <w:pPr>
        <w:pStyle w:val="Pa5"/>
        <w:spacing w:after="80"/>
        <w:jc w:val="center"/>
        <w:rPr>
          <w:rFonts w:asciiTheme="minorHAnsi" w:hAnsiTheme="minorHAnsi" w:cs="Adobe Garamond Pro"/>
          <w:color w:val="000000"/>
          <w:sz w:val="36"/>
          <w:szCs w:val="36"/>
        </w:rPr>
      </w:pPr>
      <w:r w:rsidRPr="00BF4581">
        <w:rPr>
          <w:rFonts w:asciiTheme="minorHAnsi" w:hAnsiTheme="minorHAnsi" w:cs="Adobe Garamond Pro"/>
          <w:color w:val="000000"/>
          <w:sz w:val="72"/>
          <w:szCs w:val="72"/>
        </w:rPr>
        <w:t>Softening the Edges of Assessment</w:t>
      </w:r>
      <w:r w:rsidR="00CC1951">
        <w:rPr>
          <w:rFonts w:asciiTheme="minorHAnsi" w:hAnsiTheme="minorHAnsi" w:cs="Adobe Garamond Pro"/>
          <w:color w:val="000000"/>
          <w:sz w:val="72"/>
          <w:szCs w:val="72"/>
        </w:rPr>
        <w:br/>
      </w:r>
      <w:r w:rsidR="00CC1951" w:rsidRPr="00CC1951">
        <w:rPr>
          <w:rFonts w:asciiTheme="minorHAnsi" w:hAnsiTheme="minorHAnsi" w:cs="Adobe Garamond Pro"/>
          <w:color w:val="000000"/>
          <w:sz w:val="36"/>
          <w:szCs w:val="36"/>
        </w:rPr>
        <w:t>Katie White (</w:t>
      </w:r>
      <w:hyperlink r:id="rId7" w:history="1">
        <w:r w:rsidR="00CC1951" w:rsidRPr="00CC1951">
          <w:rPr>
            <w:rStyle w:val="Hyperlink"/>
            <w:rFonts w:asciiTheme="minorHAnsi" w:hAnsiTheme="minorHAnsi" w:cs="Adobe Garamond Pro"/>
            <w:sz w:val="36"/>
            <w:szCs w:val="36"/>
          </w:rPr>
          <w:t>www.kwhiteconsulting.com</w:t>
        </w:r>
      </w:hyperlink>
      <w:r w:rsidR="00CC1951" w:rsidRPr="00CC1951">
        <w:rPr>
          <w:rFonts w:asciiTheme="minorHAnsi" w:hAnsiTheme="minorHAnsi" w:cs="Adobe Garamond Pro"/>
          <w:color w:val="000000"/>
          <w:sz w:val="36"/>
          <w:szCs w:val="36"/>
        </w:rPr>
        <w:t xml:space="preserve"> or @KatieWhite426)</w:t>
      </w:r>
    </w:p>
    <w:p w:rsidR="00BF4581" w:rsidRDefault="00BF4581" w:rsidP="00BF4581">
      <w:pPr>
        <w:jc w:val="center"/>
        <w:rPr>
          <w:sz w:val="48"/>
          <w:szCs w:val="48"/>
        </w:rPr>
      </w:pPr>
    </w:p>
    <w:p w:rsidR="00BF4581" w:rsidRPr="00BF4581" w:rsidRDefault="00CC1951" w:rsidP="00BF4581">
      <w:pPr>
        <w:jc w:val="center"/>
        <w:rPr>
          <w:sz w:val="40"/>
          <w:szCs w:val="40"/>
        </w:rPr>
      </w:pPr>
      <w:r w:rsidRPr="00CC1951">
        <w:rPr>
          <w:i/>
          <w:sz w:val="40"/>
          <w:szCs w:val="40"/>
        </w:rPr>
        <w:t>As Far As the Eye Can See</w:t>
      </w:r>
      <w:r>
        <w:rPr>
          <w:sz w:val="40"/>
          <w:szCs w:val="40"/>
        </w:rPr>
        <w:br/>
        <w:t>Canadian Assessment for Learning 2017</w:t>
      </w:r>
    </w:p>
    <w:p w:rsidR="00BF4581" w:rsidRDefault="00BF4581" w:rsidP="00BF4581"/>
    <w:p w:rsidR="00BF4581" w:rsidRDefault="00BF4581" w:rsidP="00BF4581">
      <w:pPr>
        <w:jc w:val="center"/>
      </w:pPr>
      <w:r>
        <w:rPr>
          <w:noProof/>
        </w:rPr>
        <w:drawing>
          <wp:inline distT="0" distB="0" distL="0" distR="0" wp14:anchorId="2C88E2F8">
            <wp:extent cx="4762500" cy="280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5604" cy="2864582"/>
                    </a:xfrm>
                    <a:prstGeom prst="rect">
                      <a:avLst/>
                    </a:prstGeom>
                    <a:noFill/>
                  </pic:spPr>
                </pic:pic>
              </a:graphicData>
            </a:graphic>
          </wp:inline>
        </w:drawing>
      </w:r>
    </w:p>
    <w:p w:rsidR="00CC1951" w:rsidRDefault="00CC1951" w:rsidP="00381197">
      <w:pPr>
        <w:spacing w:after="0"/>
        <w:ind w:left="720"/>
        <w:jc w:val="center"/>
        <w:rPr>
          <w:rFonts w:cs="Avenir Book"/>
          <w:b/>
          <w:color w:val="000000"/>
          <w:sz w:val="28"/>
          <w:szCs w:val="28"/>
        </w:rPr>
      </w:pPr>
    </w:p>
    <w:p w:rsidR="00CC1951" w:rsidRDefault="00CC1951" w:rsidP="00381197">
      <w:pPr>
        <w:spacing w:after="0"/>
        <w:ind w:left="720"/>
        <w:jc w:val="center"/>
        <w:rPr>
          <w:rFonts w:cs="Avenir Book"/>
          <w:b/>
          <w:color w:val="000000"/>
          <w:sz w:val="28"/>
          <w:szCs w:val="28"/>
        </w:rPr>
      </w:pPr>
    </w:p>
    <w:p w:rsidR="00BF4581" w:rsidRDefault="00BF4581" w:rsidP="00381197">
      <w:pPr>
        <w:spacing w:after="0"/>
        <w:ind w:left="720"/>
        <w:jc w:val="center"/>
        <w:rPr>
          <w:rFonts w:cs="Avenir Book"/>
          <w:b/>
          <w:color w:val="000000"/>
          <w:sz w:val="28"/>
          <w:szCs w:val="28"/>
        </w:rPr>
      </w:pPr>
      <w:r w:rsidRPr="00BF4581">
        <w:rPr>
          <w:rFonts w:cs="Avenir Book"/>
          <w:b/>
          <w:color w:val="000000"/>
          <w:sz w:val="28"/>
          <w:szCs w:val="28"/>
        </w:rPr>
        <w:lastRenderedPageBreak/>
        <w:t>Hard and Soft Edges</w:t>
      </w:r>
    </w:p>
    <w:p w:rsidR="00BF4581" w:rsidRPr="00381197" w:rsidRDefault="00BF4581" w:rsidP="00864D5F">
      <w:pPr>
        <w:pStyle w:val="ListParagraph"/>
        <w:numPr>
          <w:ilvl w:val="0"/>
          <w:numId w:val="2"/>
        </w:numPr>
        <w:rPr>
          <w:rFonts w:asciiTheme="minorHAnsi" w:hAnsiTheme="minorHAnsi"/>
        </w:rPr>
      </w:pPr>
      <w:r w:rsidRPr="00381197">
        <w:rPr>
          <w:rFonts w:asciiTheme="minorHAnsi" w:hAnsiTheme="minorHAnsi"/>
        </w:rPr>
        <w:t>Emotion indicates hard and soft edges</w:t>
      </w:r>
      <w:r w:rsidR="00381197" w:rsidRPr="00381197">
        <w:rPr>
          <w:rFonts w:asciiTheme="minorHAnsi" w:hAnsiTheme="minorHAnsi"/>
        </w:rPr>
        <w:t xml:space="preserve"> and</w:t>
      </w:r>
      <w:r w:rsidR="00381197">
        <w:rPr>
          <w:rFonts w:asciiTheme="minorHAnsi" w:hAnsiTheme="minorHAnsi"/>
        </w:rPr>
        <w:t xml:space="preserve"> e</w:t>
      </w:r>
      <w:r w:rsidRPr="00381197">
        <w:rPr>
          <w:rFonts w:asciiTheme="minorHAnsi" w:hAnsiTheme="minorHAnsi"/>
        </w:rPr>
        <w:t>motion is connected to our needs</w:t>
      </w:r>
    </w:p>
    <w:p w:rsidR="00BF4581" w:rsidRPr="00BF4581" w:rsidRDefault="00BF4581" w:rsidP="00BF4581">
      <w:pPr>
        <w:pStyle w:val="ListParagraph"/>
        <w:numPr>
          <w:ilvl w:val="0"/>
          <w:numId w:val="2"/>
        </w:numPr>
        <w:rPr>
          <w:rFonts w:asciiTheme="minorHAnsi" w:hAnsiTheme="minorHAnsi"/>
        </w:rPr>
      </w:pPr>
      <w:r w:rsidRPr="00BF4581">
        <w:rPr>
          <w:rFonts w:asciiTheme="minorHAnsi" w:hAnsiTheme="minorHAnsi"/>
        </w:rPr>
        <w:t>Assessment is a relationship, so hard and soft edges affect both teachers and students</w:t>
      </w:r>
    </w:p>
    <w:p w:rsidR="00BF4581" w:rsidRPr="00BF4581" w:rsidRDefault="00BF4581" w:rsidP="00BF4581">
      <w:pPr>
        <w:pStyle w:val="ListParagraph"/>
        <w:numPr>
          <w:ilvl w:val="0"/>
          <w:numId w:val="2"/>
        </w:numPr>
        <w:rPr>
          <w:rFonts w:asciiTheme="minorHAnsi" w:hAnsiTheme="minorHAnsi"/>
        </w:rPr>
      </w:pPr>
      <w:r w:rsidRPr="00BF4581">
        <w:rPr>
          <w:rFonts w:asciiTheme="minorHAnsi" w:hAnsiTheme="minorHAnsi"/>
        </w:rPr>
        <w:t>We have to recognize hard edges in our assessment practices before we can start to soften them</w:t>
      </w:r>
    </w:p>
    <w:p w:rsidR="00BF4581" w:rsidRDefault="00BF4581" w:rsidP="00BF4581">
      <w:pPr>
        <w:pStyle w:val="ListParagraph"/>
        <w:numPr>
          <w:ilvl w:val="0"/>
          <w:numId w:val="2"/>
        </w:numPr>
        <w:rPr>
          <w:rFonts w:asciiTheme="minorHAnsi" w:hAnsiTheme="minorHAnsi"/>
        </w:rPr>
      </w:pPr>
      <w:r w:rsidRPr="00BF4581">
        <w:rPr>
          <w:rFonts w:asciiTheme="minorHAnsi" w:hAnsiTheme="minorHAnsi"/>
        </w:rPr>
        <w:t>Soft edges do not mean everyone feels continuous joy and that there is never a struggle. It means that when we struggle, we do so with optimism; we struggle with the knowledge that we have the resources to overcome what we are currently experiencing.</w:t>
      </w:r>
    </w:p>
    <w:p w:rsidR="00BE79CF" w:rsidRPr="00BF4581" w:rsidRDefault="00BE79CF" w:rsidP="0046247D">
      <w:pPr>
        <w:pStyle w:val="ListParagraph"/>
        <w:ind w:left="1440"/>
        <w:rPr>
          <w:rFonts w:asciiTheme="minorHAnsi" w:hAnsiTheme="minorHAnsi"/>
        </w:rPr>
      </w:pPr>
    </w:p>
    <w:tbl>
      <w:tblPr>
        <w:tblStyle w:val="TableGrid"/>
        <w:tblW w:w="13320" w:type="dxa"/>
        <w:tblInd w:w="-185" w:type="dxa"/>
        <w:tblLook w:val="04A0" w:firstRow="1" w:lastRow="0" w:firstColumn="1" w:lastColumn="0" w:noHBand="0" w:noVBand="1"/>
      </w:tblPr>
      <w:tblGrid>
        <w:gridCol w:w="6570"/>
        <w:gridCol w:w="6750"/>
      </w:tblGrid>
      <w:tr w:rsidR="0046247D" w:rsidTr="00381197">
        <w:tc>
          <w:tcPr>
            <w:tcW w:w="6570" w:type="dxa"/>
            <w:shd w:val="clear" w:color="auto" w:fill="DEEAF6" w:themeFill="accent1" w:themeFillTint="33"/>
          </w:tcPr>
          <w:p w:rsidR="0046247D" w:rsidRPr="00381197" w:rsidRDefault="0046247D" w:rsidP="00F3692A">
            <w:pPr>
              <w:rPr>
                <w:b/>
                <w:sz w:val="24"/>
                <w:szCs w:val="24"/>
              </w:rPr>
            </w:pPr>
            <w:r w:rsidRPr="00381197">
              <w:rPr>
                <w:b/>
                <w:sz w:val="24"/>
                <w:szCs w:val="24"/>
              </w:rPr>
              <w:t>How to recognize a hard edge</w:t>
            </w:r>
          </w:p>
        </w:tc>
        <w:tc>
          <w:tcPr>
            <w:tcW w:w="6750" w:type="dxa"/>
            <w:shd w:val="clear" w:color="auto" w:fill="DEEAF6" w:themeFill="accent1" w:themeFillTint="33"/>
          </w:tcPr>
          <w:p w:rsidR="0046247D" w:rsidRPr="00381197" w:rsidRDefault="0046247D" w:rsidP="00F3692A">
            <w:pPr>
              <w:rPr>
                <w:b/>
                <w:sz w:val="24"/>
                <w:szCs w:val="24"/>
              </w:rPr>
            </w:pPr>
            <w:r w:rsidRPr="00381197">
              <w:rPr>
                <w:b/>
                <w:sz w:val="24"/>
                <w:szCs w:val="24"/>
              </w:rPr>
              <w:t>How to recognize a soft edge</w:t>
            </w:r>
          </w:p>
        </w:tc>
      </w:tr>
      <w:tr w:rsidR="0046247D" w:rsidTr="00381197">
        <w:trPr>
          <w:trHeight w:val="1925"/>
        </w:trPr>
        <w:tc>
          <w:tcPr>
            <w:tcW w:w="6570" w:type="dxa"/>
          </w:tcPr>
          <w:p w:rsidR="0046247D" w:rsidRPr="00BE79CF" w:rsidRDefault="0046247D" w:rsidP="00BE79CF">
            <w:pPr>
              <w:numPr>
                <w:ilvl w:val="0"/>
                <w:numId w:val="7"/>
              </w:numPr>
              <w:rPr>
                <w:sz w:val="24"/>
                <w:szCs w:val="24"/>
              </w:rPr>
            </w:pPr>
            <w:r w:rsidRPr="00BE79CF">
              <w:rPr>
                <w:sz w:val="24"/>
                <w:szCs w:val="24"/>
              </w:rPr>
              <w:t>We feel “boxed in” by a practice</w:t>
            </w:r>
          </w:p>
          <w:p w:rsidR="0046247D" w:rsidRPr="00BE79CF" w:rsidRDefault="0046247D" w:rsidP="00BE79CF">
            <w:pPr>
              <w:numPr>
                <w:ilvl w:val="0"/>
                <w:numId w:val="7"/>
              </w:numPr>
              <w:rPr>
                <w:sz w:val="24"/>
                <w:szCs w:val="24"/>
              </w:rPr>
            </w:pPr>
            <w:r w:rsidRPr="00BE79CF">
              <w:rPr>
                <w:sz w:val="24"/>
                <w:szCs w:val="24"/>
              </w:rPr>
              <w:t>We suffer emotional pain as a result of a practice</w:t>
            </w:r>
          </w:p>
          <w:p w:rsidR="0046247D" w:rsidRPr="00BE79CF" w:rsidRDefault="0046247D" w:rsidP="00BE79CF">
            <w:pPr>
              <w:numPr>
                <w:ilvl w:val="0"/>
                <w:numId w:val="7"/>
              </w:numPr>
              <w:rPr>
                <w:sz w:val="24"/>
                <w:szCs w:val="24"/>
              </w:rPr>
            </w:pPr>
            <w:r w:rsidRPr="00BE79CF">
              <w:rPr>
                <w:sz w:val="24"/>
                <w:szCs w:val="24"/>
              </w:rPr>
              <w:t>Our sense of self  and our capacity is diminished by a practice</w:t>
            </w:r>
          </w:p>
          <w:p w:rsidR="0046247D" w:rsidRPr="00BE79CF" w:rsidRDefault="0046247D" w:rsidP="00BE79CF">
            <w:pPr>
              <w:numPr>
                <w:ilvl w:val="0"/>
                <w:numId w:val="7"/>
              </w:numPr>
              <w:rPr>
                <w:sz w:val="24"/>
                <w:szCs w:val="24"/>
              </w:rPr>
            </w:pPr>
            <w:r w:rsidRPr="00BE79CF">
              <w:rPr>
                <w:sz w:val="24"/>
                <w:szCs w:val="24"/>
              </w:rPr>
              <w:t>We feel helpless as a result of a practice</w:t>
            </w:r>
          </w:p>
          <w:p w:rsidR="0046247D" w:rsidRPr="00BE79CF" w:rsidRDefault="0046247D" w:rsidP="00BE79CF">
            <w:pPr>
              <w:numPr>
                <w:ilvl w:val="0"/>
                <w:numId w:val="7"/>
              </w:numPr>
              <w:rPr>
                <w:sz w:val="24"/>
                <w:szCs w:val="24"/>
              </w:rPr>
            </w:pPr>
            <w:r w:rsidRPr="00BE79CF">
              <w:rPr>
                <w:sz w:val="24"/>
                <w:szCs w:val="24"/>
              </w:rPr>
              <w:t>We feel a separation between who we are and what we do</w:t>
            </w:r>
          </w:p>
        </w:tc>
        <w:tc>
          <w:tcPr>
            <w:tcW w:w="6750" w:type="dxa"/>
          </w:tcPr>
          <w:p w:rsidR="0046247D" w:rsidRPr="00BE79CF" w:rsidRDefault="0046247D" w:rsidP="00BE79CF">
            <w:pPr>
              <w:pStyle w:val="ListParagraph"/>
              <w:numPr>
                <w:ilvl w:val="0"/>
                <w:numId w:val="7"/>
              </w:numPr>
              <w:rPr>
                <w:rFonts w:asciiTheme="minorHAnsi" w:hAnsiTheme="minorHAnsi"/>
              </w:rPr>
            </w:pPr>
            <w:r w:rsidRPr="00BE79CF">
              <w:rPr>
                <w:rFonts w:asciiTheme="minorHAnsi" w:hAnsiTheme="minorHAnsi"/>
              </w:rPr>
              <w:t>Our processes invite flexibility, responsiveness, and creativity</w:t>
            </w:r>
          </w:p>
          <w:p w:rsidR="0046247D" w:rsidRPr="00BE79CF" w:rsidRDefault="0046247D" w:rsidP="00BE79CF">
            <w:pPr>
              <w:pStyle w:val="ListParagraph"/>
              <w:numPr>
                <w:ilvl w:val="0"/>
                <w:numId w:val="7"/>
              </w:numPr>
              <w:rPr>
                <w:rFonts w:asciiTheme="minorHAnsi" w:hAnsiTheme="minorHAnsi"/>
              </w:rPr>
            </w:pPr>
            <w:r w:rsidRPr="00BE79CF">
              <w:rPr>
                <w:rFonts w:asciiTheme="minorHAnsi" w:hAnsiTheme="minorHAnsi"/>
              </w:rPr>
              <w:t>Our practices support investment, compassion, and optimism</w:t>
            </w:r>
          </w:p>
          <w:p w:rsidR="0046247D" w:rsidRPr="00BE79CF" w:rsidRDefault="0046247D" w:rsidP="00BE79CF">
            <w:pPr>
              <w:pStyle w:val="ListParagraph"/>
              <w:numPr>
                <w:ilvl w:val="0"/>
                <w:numId w:val="7"/>
              </w:numPr>
              <w:rPr>
                <w:rFonts w:asciiTheme="minorHAnsi" w:hAnsiTheme="minorHAnsi"/>
              </w:rPr>
            </w:pPr>
            <w:r w:rsidRPr="00BE79CF">
              <w:rPr>
                <w:rFonts w:asciiTheme="minorHAnsi" w:hAnsiTheme="minorHAnsi"/>
              </w:rPr>
              <w:t>We experience efficacy and agency in decisions about our own actions</w:t>
            </w:r>
          </w:p>
          <w:p w:rsidR="0046247D" w:rsidRPr="00BE79CF" w:rsidRDefault="0046247D" w:rsidP="00BE79CF">
            <w:pPr>
              <w:pStyle w:val="ListParagraph"/>
              <w:numPr>
                <w:ilvl w:val="0"/>
                <w:numId w:val="7"/>
              </w:numPr>
            </w:pPr>
            <w:r w:rsidRPr="00BE79CF">
              <w:rPr>
                <w:rFonts w:asciiTheme="minorHAnsi" w:hAnsiTheme="minorHAnsi"/>
              </w:rPr>
              <w:t>Our voices are heard and our physical, emotional, intellectual, and spiritual needs are met</w:t>
            </w:r>
          </w:p>
        </w:tc>
      </w:tr>
    </w:tbl>
    <w:p w:rsidR="00BE79CF" w:rsidRPr="00381197" w:rsidRDefault="00BE79CF" w:rsidP="00381197">
      <w:pPr>
        <w:spacing w:after="0"/>
        <w:jc w:val="center"/>
        <w:rPr>
          <w:b/>
          <w:sz w:val="20"/>
          <w:szCs w:val="20"/>
        </w:rPr>
      </w:pPr>
    </w:p>
    <w:tbl>
      <w:tblPr>
        <w:tblStyle w:val="TableGrid"/>
        <w:tblW w:w="13410" w:type="dxa"/>
        <w:tblInd w:w="-185" w:type="dxa"/>
        <w:tblLook w:val="04A0" w:firstRow="1" w:lastRow="0" w:firstColumn="1" w:lastColumn="0" w:noHBand="0" w:noVBand="1"/>
      </w:tblPr>
      <w:tblGrid>
        <w:gridCol w:w="4950"/>
        <w:gridCol w:w="8460"/>
      </w:tblGrid>
      <w:tr w:rsidR="00BE79CF" w:rsidTr="00381197">
        <w:trPr>
          <w:trHeight w:val="440"/>
        </w:trPr>
        <w:tc>
          <w:tcPr>
            <w:tcW w:w="4950" w:type="dxa"/>
            <w:shd w:val="clear" w:color="auto" w:fill="DEEAF6" w:themeFill="accent1" w:themeFillTint="33"/>
          </w:tcPr>
          <w:p w:rsidR="00BE79CF" w:rsidRPr="00381197" w:rsidRDefault="00BE79CF" w:rsidP="00BE79CF">
            <w:pPr>
              <w:jc w:val="center"/>
              <w:rPr>
                <w:b/>
                <w:sz w:val="24"/>
                <w:szCs w:val="24"/>
              </w:rPr>
            </w:pPr>
            <w:r w:rsidRPr="00381197">
              <w:rPr>
                <w:b/>
                <w:sz w:val="24"/>
                <w:szCs w:val="24"/>
              </w:rPr>
              <w:t>The Commission of the Whole Child (2007)</w:t>
            </w:r>
          </w:p>
        </w:tc>
        <w:tc>
          <w:tcPr>
            <w:tcW w:w="8460" w:type="dxa"/>
            <w:shd w:val="clear" w:color="auto" w:fill="DEEAF6" w:themeFill="accent1" w:themeFillTint="33"/>
          </w:tcPr>
          <w:p w:rsidR="00BE79CF" w:rsidRPr="00381197" w:rsidRDefault="00BE79CF" w:rsidP="00BE79CF">
            <w:pPr>
              <w:pStyle w:val="ListParagraph"/>
              <w:spacing w:line="276" w:lineRule="auto"/>
              <w:rPr>
                <w:rFonts w:asciiTheme="minorHAnsi" w:hAnsiTheme="minorHAnsi"/>
                <w:b/>
              </w:rPr>
            </w:pPr>
            <w:r w:rsidRPr="00381197">
              <w:rPr>
                <w:rFonts w:asciiTheme="minorHAnsi" w:hAnsiTheme="minorHAnsi"/>
                <w:b/>
              </w:rPr>
              <w:t>And Also…my additional thoughts</w:t>
            </w:r>
          </w:p>
        </w:tc>
      </w:tr>
      <w:tr w:rsidR="00BE79CF" w:rsidTr="00381197">
        <w:tc>
          <w:tcPr>
            <w:tcW w:w="4950" w:type="dxa"/>
          </w:tcPr>
          <w:p w:rsidR="00BE79CF" w:rsidRPr="00BE79CF" w:rsidRDefault="00BE79CF" w:rsidP="00BE79CF">
            <w:pPr>
              <w:pStyle w:val="ListParagraph"/>
              <w:numPr>
                <w:ilvl w:val="0"/>
                <w:numId w:val="5"/>
              </w:numPr>
              <w:spacing w:after="200" w:line="276" w:lineRule="auto"/>
              <w:rPr>
                <w:rFonts w:asciiTheme="minorHAnsi" w:hAnsiTheme="minorHAnsi"/>
              </w:rPr>
            </w:pPr>
            <w:r w:rsidRPr="00BE79CF">
              <w:rPr>
                <w:rFonts w:asciiTheme="minorHAnsi" w:hAnsiTheme="minorHAnsi"/>
              </w:rPr>
              <w:t>Intellectually active</w:t>
            </w:r>
          </w:p>
          <w:p w:rsidR="00BE79CF" w:rsidRPr="00BE79CF" w:rsidRDefault="00BE79CF" w:rsidP="00BE79CF">
            <w:pPr>
              <w:pStyle w:val="ListParagraph"/>
              <w:numPr>
                <w:ilvl w:val="0"/>
                <w:numId w:val="5"/>
              </w:numPr>
              <w:spacing w:after="200" w:line="276" w:lineRule="auto"/>
              <w:rPr>
                <w:rFonts w:asciiTheme="minorHAnsi" w:hAnsiTheme="minorHAnsi"/>
              </w:rPr>
            </w:pPr>
            <w:r w:rsidRPr="00BE79CF">
              <w:rPr>
                <w:rFonts w:asciiTheme="minorHAnsi" w:hAnsiTheme="minorHAnsi"/>
              </w:rPr>
              <w:t>Physical, verbally, socially, and academically competent</w:t>
            </w:r>
          </w:p>
          <w:p w:rsidR="00BE79CF" w:rsidRPr="00BE79CF" w:rsidRDefault="00BE79CF" w:rsidP="00BE79CF">
            <w:pPr>
              <w:pStyle w:val="ListParagraph"/>
              <w:numPr>
                <w:ilvl w:val="0"/>
                <w:numId w:val="5"/>
              </w:numPr>
              <w:spacing w:after="200" w:line="276" w:lineRule="auto"/>
              <w:rPr>
                <w:rFonts w:asciiTheme="minorHAnsi" w:hAnsiTheme="minorHAnsi"/>
              </w:rPr>
            </w:pPr>
            <w:r w:rsidRPr="00BE79CF">
              <w:rPr>
                <w:rFonts w:asciiTheme="minorHAnsi" w:hAnsiTheme="minorHAnsi"/>
              </w:rPr>
              <w:t>Empathetic, kind, caring, and fair</w:t>
            </w:r>
          </w:p>
          <w:p w:rsidR="00BE79CF" w:rsidRPr="00BE79CF" w:rsidRDefault="00BE79CF" w:rsidP="00BE79CF">
            <w:pPr>
              <w:pStyle w:val="ListParagraph"/>
              <w:numPr>
                <w:ilvl w:val="0"/>
                <w:numId w:val="5"/>
              </w:numPr>
              <w:spacing w:after="200" w:line="276" w:lineRule="auto"/>
              <w:rPr>
                <w:rFonts w:asciiTheme="minorHAnsi" w:hAnsiTheme="minorHAnsi"/>
              </w:rPr>
            </w:pPr>
            <w:r w:rsidRPr="00BE79CF">
              <w:rPr>
                <w:rFonts w:asciiTheme="minorHAnsi" w:hAnsiTheme="minorHAnsi"/>
              </w:rPr>
              <w:t>Creative and curious</w:t>
            </w:r>
          </w:p>
          <w:p w:rsidR="00BE79CF" w:rsidRPr="00BE79CF" w:rsidRDefault="00BE79CF" w:rsidP="00BE79CF">
            <w:pPr>
              <w:pStyle w:val="ListParagraph"/>
              <w:numPr>
                <w:ilvl w:val="0"/>
                <w:numId w:val="5"/>
              </w:numPr>
              <w:spacing w:after="200" w:line="276" w:lineRule="auto"/>
              <w:rPr>
                <w:rFonts w:asciiTheme="minorHAnsi" w:hAnsiTheme="minorHAnsi"/>
              </w:rPr>
            </w:pPr>
            <w:r w:rsidRPr="00BE79CF">
              <w:rPr>
                <w:rFonts w:asciiTheme="minorHAnsi" w:hAnsiTheme="minorHAnsi"/>
              </w:rPr>
              <w:t>Disciplined, self-directed, and goal-oriented</w:t>
            </w:r>
          </w:p>
          <w:p w:rsidR="00BE79CF" w:rsidRPr="00BE79CF" w:rsidRDefault="00BE79CF" w:rsidP="00BE79CF">
            <w:pPr>
              <w:pStyle w:val="ListParagraph"/>
              <w:numPr>
                <w:ilvl w:val="0"/>
                <w:numId w:val="5"/>
              </w:numPr>
              <w:spacing w:after="200" w:line="276" w:lineRule="auto"/>
              <w:rPr>
                <w:rFonts w:asciiTheme="minorHAnsi" w:hAnsiTheme="minorHAnsi"/>
              </w:rPr>
            </w:pPr>
            <w:r w:rsidRPr="00BE79CF">
              <w:rPr>
                <w:rFonts w:asciiTheme="minorHAnsi" w:hAnsiTheme="minorHAnsi"/>
              </w:rPr>
              <w:t>Free</w:t>
            </w:r>
          </w:p>
          <w:p w:rsidR="00BE79CF" w:rsidRPr="00BE79CF" w:rsidRDefault="00BE79CF" w:rsidP="00BE79CF">
            <w:pPr>
              <w:pStyle w:val="ListParagraph"/>
              <w:numPr>
                <w:ilvl w:val="0"/>
                <w:numId w:val="5"/>
              </w:numPr>
              <w:spacing w:after="200" w:line="276" w:lineRule="auto"/>
              <w:rPr>
                <w:rFonts w:asciiTheme="minorHAnsi" w:hAnsiTheme="minorHAnsi"/>
              </w:rPr>
            </w:pPr>
            <w:r w:rsidRPr="00BE79CF">
              <w:rPr>
                <w:rFonts w:asciiTheme="minorHAnsi" w:hAnsiTheme="minorHAnsi"/>
              </w:rPr>
              <w:t>A critical thinker</w:t>
            </w:r>
          </w:p>
          <w:p w:rsidR="00BE79CF" w:rsidRDefault="00BE79CF" w:rsidP="00BE79CF">
            <w:pPr>
              <w:pStyle w:val="ListParagraph"/>
              <w:numPr>
                <w:ilvl w:val="0"/>
                <w:numId w:val="5"/>
              </w:numPr>
              <w:spacing w:after="200" w:line="276" w:lineRule="auto"/>
              <w:rPr>
                <w:rFonts w:asciiTheme="minorHAnsi" w:hAnsiTheme="minorHAnsi"/>
              </w:rPr>
            </w:pPr>
            <w:r w:rsidRPr="00BE79CF">
              <w:rPr>
                <w:rFonts w:asciiTheme="minorHAnsi" w:hAnsiTheme="minorHAnsi"/>
              </w:rPr>
              <w:t>Confident</w:t>
            </w:r>
          </w:p>
          <w:p w:rsidR="00BE79CF" w:rsidRPr="00BE79CF" w:rsidRDefault="00BE79CF" w:rsidP="00BE79CF">
            <w:pPr>
              <w:pStyle w:val="ListParagraph"/>
              <w:numPr>
                <w:ilvl w:val="0"/>
                <w:numId w:val="5"/>
              </w:numPr>
              <w:spacing w:after="200" w:line="276" w:lineRule="auto"/>
              <w:rPr>
                <w:rFonts w:asciiTheme="minorHAnsi" w:hAnsiTheme="minorHAnsi"/>
              </w:rPr>
            </w:pPr>
            <w:r w:rsidRPr="00BE79CF">
              <w:rPr>
                <w:rFonts w:asciiTheme="minorHAnsi" w:hAnsiTheme="minorHAnsi"/>
              </w:rPr>
              <w:t xml:space="preserve">Cared for and valued                   </w:t>
            </w:r>
          </w:p>
        </w:tc>
        <w:tc>
          <w:tcPr>
            <w:tcW w:w="8460" w:type="dxa"/>
          </w:tcPr>
          <w:p w:rsidR="00BE79CF" w:rsidRPr="00BE79CF" w:rsidRDefault="00BE79CF" w:rsidP="00BE79CF">
            <w:pPr>
              <w:pStyle w:val="ListParagraph"/>
              <w:numPr>
                <w:ilvl w:val="0"/>
                <w:numId w:val="5"/>
              </w:numPr>
              <w:spacing w:after="200" w:line="276" w:lineRule="auto"/>
              <w:rPr>
                <w:rFonts w:asciiTheme="minorHAnsi" w:hAnsiTheme="minorHAnsi"/>
                <w:sz w:val="22"/>
                <w:szCs w:val="22"/>
              </w:rPr>
            </w:pPr>
            <w:r w:rsidRPr="00BE79CF">
              <w:rPr>
                <w:rFonts w:asciiTheme="minorHAnsi" w:hAnsiTheme="minorHAnsi"/>
                <w:sz w:val="22"/>
                <w:szCs w:val="22"/>
              </w:rPr>
              <w:t>Children are not incomplete. They are complete and changing, just like adults.</w:t>
            </w:r>
          </w:p>
          <w:p w:rsidR="00BE79CF" w:rsidRPr="00BE79CF" w:rsidRDefault="00BE79CF" w:rsidP="00BE79CF">
            <w:pPr>
              <w:pStyle w:val="ListParagraph"/>
              <w:numPr>
                <w:ilvl w:val="0"/>
                <w:numId w:val="6"/>
              </w:numPr>
              <w:spacing w:after="200" w:line="276" w:lineRule="auto"/>
              <w:rPr>
                <w:rFonts w:asciiTheme="minorHAnsi" w:hAnsiTheme="minorHAnsi"/>
                <w:sz w:val="22"/>
                <w:szCs w:val="22"/>
              </w:rPr>
            </w:pPr>
            <w:r w:rsidRPr="00BE79CF">
              <w:rPr>
                <w:rFonts w:asciiTheme="minorHAnsi" w:hAnsiTheme="minorHAnsi"/>
                <w:sz w:val="22"/>
                <w:szCs w:val="22"/>
              </w:rPr>
              <w:t>All students can learn and all adults can learn.</w:t>
            </w:r>
          </w:p>
          <w:p w:rsidR="00BE79CF" w:rsidRPr="00BE79CF" w:rsidRDefault="00BE79CF" w:rsidP="00BE79CF">
            <w:pPr>
              <w:pStyle w:val="ListParagraph"/>
              <w:numPr>
                <w:ilvl w:val="0"/>
                <w:numId w:val="6"/>
              </w:numPr>
              <w:spacing w:after="200" w:line="276" w:lineRule="auto"/>
              <w:rPr>
                <w:rFonts w:asciiTheme="minorHAnsi" w:hAnsiTheme="minorHAnsi"/>
                <w:sz w:val="22"/>
                <w:szCs w:val="22"/>
              </w:rPr>
            </w:pPr>
            <w:r w:rsidRPr="00BE79CF">
              <w:rPr>
                <w:rFonts w:asciiTheme="minorHAnsi" w:hAnsiTheme="minorHAnsi"/>
                <w:sz w:val="22"/>
                <w:szCs w:val="22"/>
              </w:rPr>
              <w:t>We show students respect by believing in them and challenging them. We also show respect for adults by believing in them and challenging them.</w:t>
            </w:r>
          </w:p>
          <w:p w:rsidR="00BE79CF" w:rsidRPr="00BE79CF" w:rsidRDefault="00BE79CF" w:rsidP="00BE79CF">
            <w:pPr>
              <w:pStyle w:val="ListParagraph"/>
              <w:numPr>
                <w:ilvl w:val="0"/>
                <w:numId w:val="6"/>
              </w:numPr>
              <w:spacing w:after="200" w:line="276" w:lineRule="auto"/>
              <w:rPr>
                <w:rFonts w:asciiTheme="minorHAnsi" w:hAnsiTheme="minorHAnsi"/>
                <w:sz w:val="22"/>
                <w:szCs w:val="22"/>
              </w:rPr>
            </w:pPr>
            <w:r w:rsidRPr="00BE79CF">
              <w:rPr>
                <w:rFonts w:asciiTheme="minorHAnsi" w:hAnsiTheme="minorHAnsi"/>
                <w:sz w:val="22"/>
                <w:szCs w:val="22"/>
              </w:rPr>
              <w:t>We show respect for students when we help them build independence and believe they can be independent.</w:t>
            </w:r>
          </w:p>
          <w:p w:rsidR="00BE79CF" w:rsidRPr="00BE79CF" w:rsidRDefault="00BE79CF" w:rsidP="00BE79CF">
            <w:pPr>
              <w:pStyle w:val="ListParagraph"/>
              <w:numPr>
                <w:ilvl w:val="0"/>
                <w:numId w:val="6"/>
              </w:numPr>
              <w:spacing w:after="200" w:line="276" w:lineRule="auto"/>
              <w:rPr>
                <w:rFonts w:asciiTheme="minorHAnsi" w:hAnsiTheme="minorHAnsi"/>
                <w:sz w:val="22"/>
                <w:szCs w:val="22"/>
              </w:rPr>
            </w:pPr>
            <w:r w:rsidRPr="00BE79CF">
              <w:rPr>
                <w:rFonts w:asciiTheme="minorHAnsi" w:hAnsiTheme="minorHAnsi"/>
                <w:sz w:val="22"/>
                <w:szCs w:val="22"/>
              </w:rPr>
              <w:t>Clarity builds confidence and confidence in learners can be nurtured through choices adults make.</w:t>
            </w:r>
          </w:p>
          <w:p w:rsidR="00BE79CF" w:rsidRPr="00BE79CF" w:rsidRDefault="00BE79CF" w:rsidP="00BE79CF">
            <w:pPr>
              <w:pStyle w:val="ListParagraph"/>
              <w:numPr>
                <w:ilvl w:val="0"/>
                <w:numId w:val="6"/>
              </w:numPr>
              <w:spacing w:after="200" w:line="276" w:lineRule="auto"/>
              <w:rPr>
                <w:rFonts w:asciiTheme="minorHAnsi" w:hAnsiTheme="minorHAnsi"/>
                <w:sz w:val="22"/>
                <w:szCs w:val="22"/>
              </w:rPr>
            </w:pPr>
            <w:r w:rsidRPr="00BE79CF">
              <w:rPr>
                <w:rFonts w:asciiTheme="minorHAnsi" w:hAnsiTheme="minorHAnsi"/>
                <w:sz w:val="22"/>
                <w:szCs w:val="22"/>
              </w:rPr>
              <w:t>Students are different from each other and this difference is a gift, not a complication.</w:t>
            </w:r>
          </w:p>
          <w:p w:rsidR="00381197" w:rsidRDefault="00BE79CF" w:rsidP="00381197">
            <w:pPr>
              <w:pStyle w:val="ListParagraph"/>
              <w:numPr>
                <w:ilvl w:val="0"/>
                <w:numId w:val="6"/>
              </w:numPr>
              <w:spacing w:after="200" w:line="276" w:lineRule="auto"/>
              <w:rPr>
                <w:rFonts w:asciiTheme="minorHAnsi" w:hAnsiTheme="minorHAnsi"/>
                <w:sz w:val="22"/>
                <w:szCs w:val="22"/>
              </w:rPr>
            </w:pPr>
            <w:r w:rsidRPr="00BE79CF">
              <w:rPr>
                <w:rFonts w:asciiTheme="minorHAnsi" w:hAnsiTheme="minorHAnsi"/>
                <w:sz w:val="22"/>
                <w:szCs w:val="22"/>
              </w:rPr>
              <w:t>Learning occurs within tension, risk-taking, and mistake-making, but in an environment where it is safe to experience these things.</w:t>
            </w:r>
          </w:p>
          <w:p w:rsidR="00BE79CF" w:rsidRPr="00381197" w:rsidRDefault="00BE79CF" w:rsidP="00381197">
            <w:pPr>
              <w:pStyle w:val="ListParagraph"/>
              <w:numPr>
                <w:ilvl w:val="0"/>
                <w:numId w:val="6"/>
              </w:numPr>
              <w:spacing w:after="200" w:line="276" w:lineRule="auto"/>
              <w:rPr>
                <w:rFonts w:asciiTheme="minorHAnsi" w:hAnsiTheme="minorHAnsi"/>
                <w:sz w:val="22"/>
                <w:szCs w:val="22"/>
              </w:rPr>
            </w:pPr>
            <w:r w:rsidRPr="00381197">
              <w:rPr>
                <w:rFonts w:asciiTheme="minorHAnsi" w:hAnsiTheme="minorHAnsi"/>
                <w:sz w:val="22"/>
                <w:szCs w:val="22"/>
              </w:rPr>
              <w:t>Assessment can support hope, efficacy, optimism, and joy.</w:t>
            </w:r>
          </w:p>
        </w:tc>
      </w:tr>
    </w:tbl>
    <w:p w:rsidR="00CC1951" w:rsidRDefault="00CC1951" w:rsidP="00381197">
      <w:pPr>
        <w:jc w:val="center"/>
        <w:rPr>
          <w:b/>
          <w:sz w:val="28"/>
          <w:szCs w:val="28"/>
        </w:rPr>
      </w:pPr>
      <w:r w:rsidRPr="008B4BE1">
        <w:rPr>
          <w:noProof/>
          <w:sz w:val="28"/>
          <w:szCs w:val="28"/>
        </w:rPr>
        <w:lastRenderedPageBreak/>
        <mc:AlternateContent>
          <mc:Choice Requires="wps">
            <w:drawing>
              <wp:anchor distT="45720" distB="45720" distL="114300" distR="114300" simplePos="0" relativeHeight="251659264" behindDoc="0" locked="0" layoutInCell="1" allowOverlap="1" wp14:anchorId="3B093063" wp14:editId="6A92140A">
                <wp:simplePos x="0" y="0"/>
                <wp:positionH relativeFrom="margin">
                  <wp:align>left</wp:align>
                </wp:positionH>
                <wp:positionV relativeFrom="paragraph">
                  <wp:posOffset>171450</wp:posOffset>
                </wp:positionV>
                <wp:extent cx="8172450" cy="33623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0" cy="3362325"/>
                        </a:xfrm>
                        <a:prstGeom prst="rect">
                          <a:avLst/>
                        </a:prstGeom>
                        <a:solidFill>
                          <a:srgbClr val="FFFFFF"/>
                        </a:solidFill>
                        <a:ln w="9525">
                          <a:solidFill>
                            <a:srgbClr val="000000"/>
                          </a:solidFill>
                          <a:miter lim="800000"/>
                          <a:headEnd/>
                          <a:tailEnd/>
                        </a:ln>
                      </wps:spPr>
                      <wps:txbx>
                        <w:txbxContent>
                          <w:p w:rsidR="00CC1951" w:rsidRPr="00CC1951" w:rsidRDefault="00CC1951" w:rsidP="00CC1951">
                            <w:pPr>
                              <w:jc w:val="center"/>
                              <w:rPr>
                                <w:b/>
                                <w:sz w:val="40"/>
                                <w:szCs w:val="40"/>
                              </w:rPr>
                            </w:pPr>
                            <w:r w:rsidRPr="00CC1951">
                              <w:rPr>
                                <w:b/>
                                <w:sz w:val="40"/>
                                <w:szCs w:val="40"/>
                              </w:rPr>
                              <w:t>Steps for Softening the Edges of Assessment</w:t>
                            </w:r>
                          </w:p>
                          <w:p w:rsidR="00CC1951" w:rsidRPr="00CC1951" w:rsidRDefault="00CC1951" w:rsidP="00CC1951">
                            <w:pPr>
                              <w:pStyle w:val="ListParagraph"/>
                              <w:numPr>
                                <w:ilvl w:val="0"/>
                                <w:numId w:val="11"/>
                              </w:numPr>
                              <w:spacing w:line="216" w:lineRule="auto"/>
                              <w:rPr>
                                <w:color w:val="40BAD2"/>
                                <w:sz w:val="40"/>
                                <w:szCs w:val="40"/>
                              </w:rPr>
                            </w:pPr>
                            <w:r w:rsidRPr="00CC1951">
                              <w:rPr>
                                <w:rFonts w:asciiTheme="minorHAnsi" w:eastAsiaTheme="minorEastAsia" w:hAnsi="Corbel" w:cstheme="minorBidi"/>
                                <w:color w:val="0D0D0D" w:themeColor="text1" w:themeTint="F2"/>
                                <w:kern w:val="24"/>
                                <w:sz w:val="40"/>
                                <w:szCs w:val="40"/>
                              </w:rPr>
                              <w:t xml:space="preserve">Start with an assessment process we currently practice </w:t>
                            </w:r>
                          </w:p>
                          <w:p w:rsidR="00CC1951" w:rsidRPr="00CC1951" w:rsidRDefault="00CC1951" w:rsidP="00CC1951">
                            <w:pPr>
                              <w:pStyle w:val="ListParagraph"/>
                              <w:numPr>
                                <w:ilvl w:val="0"/>
                                <w:numId w:val="11"/>
                              </w:numPr>
                              <w:spacing w:line="216" w:lineRule="auto"/>
                              <w:rPr>
                                <w:color w:val="40BAD2"/>
                                <w:sz w:val="40"/>
                                <w:szCs w:val="40"/>
                              </w:rPr>
                            </w:pPr>
                            <w:r w:rsidRPr="00CC1951">
                              <w:rPr>
                                <w:rFonts w:asciiTheme="minorHAnsi" w:eastAsiaTheme="minorEastAsia" w:hAnsi="Corbel" w:cstheme="minorBidi"/>
                                <w:color w:val="0D0D0D" w:themeColor="text1" w:themeTint="F2"/>
                                <w:kern w:val="24"/>
                                <w:sz w:val="40"/>
                                <w:szCs w:val="40"/>
                              </w:rPr>
                              <w:t xml:space="preserve">Reflect on the intended needs we are trying to meet (intellectual) </w:t>
                            </w:r>
                          </w:p>
                          <w:p w:rsidR="00CC1951" w:rsidRPr="00CC1951" w:rsidRDefault="00CC1951" w:rsidP="00CC1951">
                            <w:pPr>
                              <w:pStyle w:val="ListParagraph"/>
                              <w:numPr>
                                <w:ilvl w:val="0"/>
                                <w:numId w:val="11"/>
                              </w:numPr>
                              <w:spacing w:line="216" w:lineRule="auto"/>
                              <w:rPr>
                                <w:color w:val="40BAD2"/>
                                <w:sz w:val="40"/>
                                <w:szCs w:val="40"/>
                              </w:rPr>
                            </w:pPr>
                            <w:r w:rsidRPr="00CC1951">
                              <w:rPr>
                                <w:rFonts w:asciiTheme="minorHAnsi" w:eastAsiaTheme="minorEastAsia" w:hAnsi="Corbel" w:cstheme="minorBidi"/>
                                <w:color w:val="0D0D0D" w:themeColor="text1" w:themeTint="F2"/>
                                <w:kern w:val="24"/>
                                <w:sz w:val="40"/>
                                <w:szCs w:val="40"/>
                              </w:rPr>
                              <w:t xml:space="preserve">Reflect on the additional needs </w:t>
                            </w:r>
                            <w:r w:rsidRPr="00CC1951">
                              <w:rPr>
                                <w:rFonts w:asciiTheme="minorHAnsi" w:eastAsiaTheme="minorEastAsia" w:hAnsi="Corbel" w:cstheme="minorBidi"/>
                                <w:color w:val="0D0D0D" w:themeColor="text1" w:themeTint="F2"/>
                                <w:kern w:val="24"/>
                                <w:sz w:val="40"/>
                                <w:szCs w:val="40"/>
                              </w:rPr>
                              <w:t>that must be met</w:t>
                            </w:r>
                            <w:r w:rsidRPr="00CC1951">
                              <w:rPr>
                                <w:rFonts w:asciiTheme="minorHAnsi" w:eastAsiaTheme="minorEastAsia" w:hAnsi="Corbel" w:cstheme="minorBidi"/>
                                <w:color w:val="0D0D0D" w:themeColor="text1" w:themeTint="F2"/>
                                <w:kern w:val="24"/>
                                <w:sz w:val="40"/>
                                <w:szCs w:val="40"/>
                              </w:rPr>
                              <w:t xml:space="preserve"> as human beings (both teachers and learners - emotional, physical, social)</w:t>
                            </w:r>
                          </w:p>
                          <w:p w:rsidR="00CC1951" w:rsidRPr="00CC1951" w:rsidRDefault="00CC1951" w:rsidP="00CC1951">
                            <w:pPr>
                              <w:pStyle w:val="ListParagraph"/>
                              <w:numPr>
                                <w:ilvl w:val="0"/>
                                <w:numId w:val="11"/>
                              </w:numPr>
                              <w:spacing w:line="216" w:lineRule="auto"/>
                              <w:rPr>
                                <w:color w:val="40BAD2"/>
                                <w:sz w:val="40"/>
                                <w:szCs w:val="40"/>
                              </w:rPr>
                            </w:pPr>
                            <w:r w:rsidRPr="00CC1951">
                              <w:rPr>
                                <w:rFonts w:asciiTheme="minorHAnsi" w:eastAsiaTheme="minorEastAsia" w:hAnsi="Corbel" w:cstheme="minorBidi"/>
                                <w:color w:val="0D0D0D" w:themeColor="text1" w:themeTint="F2"/>
                                <w:kern w:val="24"/>
                                <w:sz w:val="40"/>
                                <w:szCs w:val="40"/>
                              </w:rPr>
                              <w:t xml:space="preserve">Determine the degree to which our assessment process fulfills these needs and if it doesn't which needs are not being met </w:t>
                            </w:r>
                          </w:p>
                          <w:p w:rsidR="00CC1951" w:rsidRPr="00CC1951" w:rsidRDefault="00CC1951" w:rsidP="00CC1951">
                            <w:pPr>
                              <w:pStyle w:val="ListParagraph"/>
                              <w:numPr>
                                <w:ilvl w:val="0"/>
                                <w:numId w:val="11"/>
                              </w:numPr>
                              <w:spacing w:line="216" w:lineRule="auto"/>
                              <w:rPr>
                                <w:color w:val="40BAD2"/>
                                <w:sz w:val="40"/>
                                <w:szCs w:val="40"/>
                              </w:rPr>
                            </w:pPr>
                            <w:r w:rsidRPr="00CC1951">
                              <w:rPr>
                                <w:rFonts w:asciiTheme="minorHAnsi" w:eastAsiaTheme="minorEastAsia" w:hAnsi="Corbel" w:cstheme="minorBidi"/>
                                <w:color w:val="0D0D0D" w:themeColor="text1" w:themeTint="F2"/>
                                <w:kern w:val="24"/>
                                <w:sz w:val="40"/>
                                <w:szCs w:val="40"/>
                              </w:rPr>
                              <w:t>Consider alternatives (reference the learning continuum paradigm and do research when needed)</w:t>
                            </w:r>
                          </w:p>
                          <w:p w:rsidR="00CC1951" w:rsidRPr="00CC1951" w:rsidRDefault="00CC1951" w:rsidP="00CC1951">
                            <w:pPr>
                              <w:pStyle w:val="ListParagraph"/>
                              <w:numPr>
                                <w:ilvl w:val="0"/>
                                <w:numId w:val="11"/>
                              </w:numPr>
                              <w:spacing w:line="216" w:lineRule="auto"/>
                              <w:rPr>
                                <w:color w:val="40BAD2"/>
                                <w:sz w:val="40"/>
                                <w:szCs w:val="40"/>
                              </w:rPr>
                            </w:pPr>
                            <w:r w:rsidRPr="00CC1951">
                              <w:rPr>
                                <w:rFonts w:asciiTheme="minorHAnsi" w:eastAsiaTheme="minorEastAsia" w:hAnsi="Corbel" w:cstheme="minorBidi"/>
                                <w:color w:val="0D0D0D" w:themeColor="text1" w:themeTint="F2"/>
                                <w:kern w:val="24"/>
                                <w:sz w:val="40"/>
                                <w:szCs w:val="40"/>
                              </w:rPr>
                              <w:t>Reframe the assessment and make new decisions</w:t>
                            </w:r>
                          </w:p>
                          <w:p w:rsidR="00CC1951" w:rsidRDefault="00CC1951" w:rsidP="00CC19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93063" id="_x0000_t202" coordsize="21600,21600" o:spt="202" path="m,l,21600r21600,l21600,xe">
                <v:stroke joinstyle="miter"/>
                <v:path gradientshapeok="t" o:connecttype="rect"/>
              </v:shapetype>
              <v:shape id="Text Box 2" o:spid="_x0000_s1026" type="#_x0000_t202" style="position:absolute;left:0;text-align:left;margin-left:0;margin-top:13.5pt;width:643.5pt;height:26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">
                <v:textbox>
                  <w:txbxContent>
                    <w:p w:rsidR="00CC1951" w:rsidRPr="00CC1951" w:rsidRDefault="00CC1951" w:rsidP="00CC1951">
                      <w:pPr>
                        <w:jc w:val="center"/>
                        <w:rPr>
                          <w:b/>
                          <w:sz w:val="40"/>
                          <w:szCs w:val="40"/>
                        </w:rPr>
                      </w:pPr>
                      <w:r w:rsidRPr="00CC1951">
                        <w:rPr>
                          <w:b/>
                          <w:sz w:val="40"/>
                          <w:szCs w:val="40"/>
                        </w:rPr>
                        <w:t>Steps for Softening the Edges of Assessment</w:t>
                      </w:r>
                    </w:p>
                    <w:p w:rsidR="00CC1951" w:rsidRPr="00CC1951" w:rsidRDefault="00CC1951" w:rsidP="00CC1951">
                      <w:pPr>
                        <w:pStyle w:val="ListParagraph"/>
                        <w:numPr>
                          <w:ilvl w:val="0"/>
                          <w:numId w:val="11"/>
                        </w:numPr>
                        <w:spacing w:line="216" w:lineRule="auto"/>
                        <w:rPr>
                          <w:color w:val="40BAD2"/>
                          <w:sz w:val="40"/>
                          <w:szCs w:val="40"/>
                        </w:rPr>
                      </w:pPr>
                      <w:r w:rsidRPr="00CC1951">
                        <w:rPr>
                          <w:rFonts w:asciiTheme="minorHAnsi" w:eastAsiaTheme="minorEastAsia" w:hAnsi="Corbel" w:cstheme="minorBidi"/>
                          <w:color w:val="0D0D0D" w:themeColor="text1" w:themeTint="F2"/>
                          <w:kern w:val="24"/>
                          <w:sz w:val="40"/>
                          <w:szCs w:val="40"/>
                        </w:rPr>
                        <w:t xml:space="preserve">Start with an assessment process we currently practice </w:t>
                      </w:r>
                    </w:p>
                    <w:p w:rsidR="00CC1951" w:rsidRPr="00CC1951" w:rsidRDefault="00CC1951" w:rsidP="00CC1951">
                      <w:pPr>
                        <w:pStyle w:val="ListParagraph"/>
                        <w:numPr>
                          <w:ilvl w:val="0"/>
                          <w:numId w:val="11"/>
                        </w:numPr>
                        <w:spacing w:line="216" w:lineRule="auto"/>
                        <w:rPr>
                          <w:color w:val="40BAD2"/>
                          <w:sz w:val="40"/>
                          <w:szCs w:val="40"/>
                        </w:rPr>
                      </w:pPr>
                      <w:r w:rsidRPr="00CC1951">
                        <w:rPr>
                          <w:rFonts w:asciiTheme="minorHAnsi" w:eastAsiaTheme="minorEastAsia" w:hAnsi="Corbel" w:cstheme="minorBidi"/>
                          <w:color w:val="0D0D0D" w:themeColor="text1" w:themeTint="F2"/>
                          <w:kern w:val="24"/>
                          <w:sz w:val="40"/>
                          <w:szCs w:val="40"/>
                        </w:rPr>
                        <w:t xml:space="preserve">Reflect on the intended needs we are trying to meet (intellectual) </w:t>
                      </w:r>
                    </w:p>
                    <w:p w:rsidR="00CC1951" w:rsidRPr="00CC1951" w:rsidRDefault="00CC1951" w:rsidP="00CC1951">
                      <w:pPr>
                        <w:pStyle w:val="ListParagraph"/>
                        <w:numPr>
                          <w:ilvl w:val="0"/>
                          <w:numId w:val="11"/>
                        </w:numPr>
                        <w:spacing w:line="216" w:lineRule="auto"/>
                        <w:rPr>
                          <w:color w:val="40BAD2"/>
                          <w:sz w:val="40"/>
                          <w:szCs w:val="40"/>
                        </w:rPr>
                      </w:pPr>
                      <w:r w:rsidRPr="00CC1951">
                        <w:rPr>
                          <w:rFonts w:asciiTheme="minorHAnsi" w:eastAsiaTheme="minorEastAsia" w:hAnsi="Corbel" w:cstheme="minorBidi"/>
                          <w:color w:val="0D0D0D" w:themeColor="text1" w:themeTint="F2"/>
                          <w:kern w:val="24"/>
                          <w:sz w:val="40"/>
                          <w:szCs w:val="40"/>
                        </w:rPr>
                        <w:t xml:space="preserve">Reflect on the additional needs </w:t>
                      </w:r>
                      <w:r w:rsidRPr="00CC1951">
                        <w:rPr>
                          <w:rFonts w:asciiTheme="minorHAnsi" w:eastAsiaTheme="minorEastAsia" w:hAnsi="Corbel" w:cstheme="minorBidi"/>
                          <w:color w:val="0D0D0D" w:themeColor="text1" w:themeTint="F2"/>
                          <w:kern w:val="24"/>
                          <w:sz w:val="40"/>
                          <w:szCs w:val="40"/>
                        </w:rPr>
                        <w:t>that must be met</w:t>
                      </w:r>
                      <w:r w:rsidRPr="00CC1951">
                        <w:rPr>
                          <w:rFonts w:asciiTheme="minorHAnsi" w:eastAsiaTheme="minorEastAsia" w:hAnsi="Corbel" w:cstheme="minorBidi"/>
                          <w:color w:val="0D0D0D" w:themeColor="text1" w:themeTint="F2"/>
                          <w:kern w:val="24"/>
                          <w:sz w:val="40"/>
                          <w:szCs w:val="40"/>
                        </w:rPr>
                        <w:t xml:space="preserve"> as human beings (both teachers and learners - emotional, physical, social)</w:t>
                      </w:r>
                    </w:p>
                    <w:p w:rsidR="00CC1951" w:rsidRPr="00CC1951" w:rsidRDefault="00CC1951" w:rsidP="00CC1951">
                      <w:pPr>
                        <w:pStyle w:val="ListParagraph"/>
                        <w:numPr>
                          <w:ilvl w:val="0"/>
                          <w:numId w:val="11"/>
                        </w:numPr>
                        <w:spacing w:line="216" w:lineRule="auto"/>
                        <w:rPr>
                          <w:color w:val="40BAD2"/>
                          <w:sz w:val="40"/>
                          <w:szCs w:val="40"/>
                        </w:rPr>
                      </w:pPr>
                      <w:r w:rsidRPr="00CC1951">
                        <w:rPr>
                          <w:rFonts w:asciiTheme="minorHAnsi" w:eastAsiaTheme="minorEastAsia" w:hAnsi="Corbel" w:cstheme="minorBidi"/>
                          <w:color w:val="0D0D0D" w:themeColor="text1" w:themeTint="F2"/>
                          <w:kern w:val="24"/>
                          <w:sz w:val="40"/>
                          <w:szCs w:val="40"/>
                        </w:rPr>
                        <w:t xml:space="preserve">Determine the degree to which our assessment process fulfills these needs and if it doesn't which needs are not being met </w:t>
                      </w:r>
                    </w:p>
                    <w:p w:rsidR="00CC1951" w:rsidRPr="00CC1951" w:rsidRDefault="00CC1951" w:rsidP="00CC1951">
                      <w:pPr>
                        <w:pStyle w:val="ListParagraph"/>
                        <w:numPr>
                          <w:ilvl w:val="0"/>
                          <w:numId w:val="11"/>
                        </w:numPr>
                        <w:spacing w:line="216" w:lineRule="auto"/>
                        <w:rPr>
                          <w:color w:val="40BAD2"/>
                          <w:sz w:val="40"/>
                          <w:szCs w:val="40"/>
                        </w:rPr>
                      </w:pPr>
                      <w:r w:rsidRPr="00CC1951">
                        <w:rPr>
                          <w:rFonts w:asciiTheme="minorHAnsi" w:eastAsiaTheme="minorEastAsia" w:hAnsi="Corbel" w:cstheme="minorBidi"/>
                          <w:color w:val="0D0D0D" w:themeColor="text1" w:themeTint="F2"/>
                          <w:kern w:val="24"/>
                          <w:sz w:val="40"/>
                          <w:szCs w:val="40"/>
                        </w:rPr>
                        <w:t>Consider alternatives (reference the learning continuum paradigm and do research when needed)</w:t>
                      </w:r>
                    </w:p>
                    <w:p w:rsidR="00CC1951" w:rsidRPr="00CC1951" w:rsidRDefault="00CC1951" w:rsidP="00CC1951">
                      <w:pPr>
                        <w:pStyle w:val="ListParagraph"/>
                        <w:numPr>
                          <w:ilvl w:val="0"/>
                          <w:numId w:val="11"/>
                        </w:numPr>
                        <w:spacing w:line="216" w:lineRule="auto"/>
                        <w:rPr>
                          <w:color w:val="40BAD2"/>
                          <w:sz w:val="40"/>
                          <w:szCs w:val="40"/>
                        </w:rPr>
                      </w:pPr>
                      <w:r w:rsidRPr="00CC1951">
                        <w:rPr>
                          <w:rFonts w:asciiTheme="minorHAnsi" w:eastAsiaTheme="minorEastAsia" w:hAnsi="Corbel" w:cstheme="minorBidi"/>
                          <w:color w:val="0D0D0D" w:themeColor="text1" w:themeTint="F2"/>
                          <w:kern w:val="24"/>
                          <w:sz w:val="40"/>
                          <w:szCs w:val="40"/>
                        </w:rPr>
                        <w:t>Reframe the assessment and make new decisions</w:t>
                      </w:r>
                    </w:p>
                    <w:p w:rsidR="00CC1951" w:rsidRDefault="00CC1951" w:rsidP="00CC1951"/>
                  </w:txbxContent>
                </v:textbox>
                <w10:wrap type="square" anchorx="margin"/>
              </v:shape>
            </w:pict>
          </mc:Fallback>
        </mc:AlternateContent>
      </w:r>
    </w:p>
    <w:p w:rsidR="00CC1951" w:rsidRDefault="00CC1951" w:rsidP="00381197">
      <w:pPr>
        <w:jc w:val="center"/>
        <w:rPr>
          <w:b/>
          <w:sz w:val="28"/>
          <w:szCs w:val="28"/>
        </w:rPr>
      </w:pPr>
    </w:p>
    <w:p w:rsidR="00CC1951" w:rsidRDefault="00CC1951" w:rsidP="00381197">
      <w:pPr>
        <w:jc w:val="center"/>
        <w:rPr>
          <w:b/>
          <w:sz w:val="28"/>
          <w:szCs w:val="28"/>
        </w:rPr>
      </w:pPr>
    </w:p>
    <w:p w:rsidR="00CC1951" w:rsidRDefault="00CC1951" w:rsidP="00381197">
      <w:pPr>
        <w:jc w:val="center"/>
        <w:rPr>
          <w:b/>
          <w:sz w:val="28"/>
          <w:szCs w:val="28"/>
        </w:rPr>
      </w:pPr>
    </w:p>
    <w:p w:rsidR="00CC1951" w:rsidRDefault="00CC1951" w:rsidP="00381197">
      <w:pPr>
        <w:jc w:val="center"/>
        <w:rPr>
          <w:b/>
          <w:sz w:val="28"/>
          <w:szCs w:val="28"/>
        </w:rPr>
      </w:pPr>
    </w:p>
    <w:p w:rsidR="00CC1951" w:rsidRDefault="00CC1951" w:rsidP="00381197">
      <w:pPr>
        <w:jc w:val="center"/>
        <w:rPr>
          <w:b/>
          <w:sz w:val="28"/>
          <w:szCs w:val="28"/>
        </w:rPr>
      </w:pPr>
    </w:p>
    <w:p w:rsidR="00CC1951" w:rsidRDefault="00CC1951" w:rsidP="00381197">
      <w:pPr>
        <w:jc w:val="center"/>
        <w:rPr>
          <w:b/>
          <w:sz w:val="28"/>
          <w:szCs w:val="28"/>
        </w:rPr>
      </w:pPr>
    </w:p>
    <w:p w:rsidR="00381197" w:rsidRPr="00BF4581" w:rsidRDefault="00381197" w:rsidP="00381197">
      <w:pPr>
        <w:jc w:val="center"/>
        <w:rPr>
          <w:b/>
          <w:sz w:val="28"/>
          <w:szCs w:val="28"/>
        </w:rPr>
      </w:pPr>
      <w:r w:rsidRPr="00BF4581">
        <w:rPr>
          <w:b/>
          <w:sz w:val="28"/>
          <w:szCs w:val="28"/>
        </w:rPr>
        <w:lastRenderedPageBreak/>
        <w:t>Two Stories</w:t>
      </w:r>
    </w:p>
    <w:p w:rsidR="00381197" w:rsidRPr="00CC1951" w:rsidRDefault="00381197" w:rsidP="00381197">
      <w:pPr>
        <w:pStyle w:val="Pa5"/>
        <w:spacing w:after="80"/>
        <w:ind w:firstLine="720"/>
        <w:jc w:val="both"/>
        <w:rPr>
          <w:rFonts w:asciiTheme="minorHAnsi" w:hAnsiTheme="minorHAnsi" w:cs="Adobe Garamond Pro"/>
          <w:color w:val="000000"/>
          <w:sz w:val="28"/>
          <w:szCs w:val="28"/>
        </w:rPr>
      </w:pPr>
      <w:r w:rsidRPr="00CC1951">
        <w:rPr>
          <w:rFonts w:asciiTheme="minorHAnsi" w:hAnsiTheme="minorHAnsi" w:cs="Adobe Garamond Pro"/>
          <w:color w:val="000000"/>
          <w:sz w:val="28"/>
          <w:szCs w:val="28"/>
        </w:rPr>
        <w:t>A ninth-grade student worked through practice questions on a home</w:t>
      </w:r>
      <w:r w:rsidRPr="00CC1951">
        <w:rPr>
          <w:rFonts w:asciiTheme="minorHAnsi" w:hAnsiTheme="minorHAnsi" w:cs="Adobe Garamond Pro"/>
          <w:color w:val="000000"/>
          <w:sz w:val="28"/>
          <w:szCs w:val="28"/>
        </w:rPr>
        <w:softHyphen/>
        <w:t xml:space="preserve">work assignment. She worked diligently and confidently for forty-five minutes, but every three or four minutes she would sigh as she moved from one question to the next. Eventually, when asked why she seemed so distressed when she was clearly able to complete the practice without much difficulty, she explained that she hated her homework assignments. She clarified further: </w:t>
      </w:r>
    </w:p>
    <w:p w:rsidR="00381197" w:rsidRPr="00CC1951" w:rsidRDefault="00381197" w:rsidP="00381197">
      <w:pPr>
        <w:pStyle w:val="Pa20"/>
        <w:spacing w:before="80" w:after="140"/>
        <w:ind w:left="720" w:right="720"/>
        <w:jc w:val="both"/>
        <w:rPr>
          <w:rFonts w:asciiTheme="minorHAnsi" w:hAnsiTheme="minorHAnsi" w:cs="Avenir Book"/>
          <w:i/>
          <w:color w:val="000000"/>
          <w:sz w:val="28"/>
          <w:szCs w:val="28"/>
        </w:rPr>
      </w:pPr>
      <w:r w:rsidRPr="00CC1951">
        <w:rPr>
          <w:rFonts w:asciiTheme="minorHAnsi" w:hAnsiTheme="minorHAnsi" w:cs="Avenir Book"/>
          <w:i/>
          <w:color w:val="000000"/>
          <w:sz w:val="28"/>
          <w:szCs w:val="28"/>
        </w:rPr>
        <w:t xml:space="preserve">Here’s how it works. Teachers teach and then they give about six hours of practice and it doesn’t matter if you “get it” after two. People who get it spend all that time working and those who don’t get it don’t do it at all. But nothing happens to them except their final may not go that well. </w:t>
      </w:r>
    </w:p>
    <w:p w:rsidR="00381197" w:rsidRPr="00CC1951" w:rsidRDefault="00381197" w:rsidP="00381197">
      <w:pPr>
        <w:pStyle w:val="Pa5"/>
        <w:spacing w:after="80"/>
        <w:jc w:val="both"/>
        <w:rPr>
          <w:rFonts w:asciiTheme="minorHAnsi" w:hAnsiTheme="minorHAnsi" w:cs="Adobe Garamond Pro"/>
          <w:color w:val="000000"/>
          <w:sz w:val="28"/>
          <w:szCs w:val="28"/>
        </w:rPr>
      </w:pPr>
      <w:r w:rsidRPr="00CC1951">
        <w:rPr>
          <w:rFonts w:asciiTheme="minorHAnsi" w:hAnsiTheme="minorHAnsi" w:cs="Adobe Garamond Pro"/>
          <w:color w:val="000000"/>
          <w:sz w:val="28"/>
          <w:szCs w:val="28"/>
        </w:rPr>
        <w:t xml:space="preserve">When she was asked why she continued to do practice homework when she clearly didn’t need it, she replied, “I don’t know. I guess I don’t want to disappoint anyone.” </w:t>
      </w:r>
    </w:p>
    <w:p w:rsidR="00381197" w:rsidRPr="00CC1951" w:rsidRDefault="00381197" w:rsidP="00381197">
      <w:pPr>
        <w:pStyle w:val="Pa3"/>
        <w:spacing w:after="80"/>
        <w:ind w:firstLine="720"/>
        <w:jc w:val="both"/>
        <w:rPr>
          <w:rFonts w:asciiTheme="minorHAnsi" w:hAnsiTheme="minorHAnsi" w:cs="Adobe Garamond Pro"/>
          <w:color w:val="000000"/>
          <w:sz w:val="28"/>
          <w:szCs w:val="28"/>
        </w:rPr>
      </w:pPr>
      <w:r w:rsidRPr="00CC1951">
        <w:rPr>
          <w:rFonts w:asciiTheme="minorHAnsi" w:hAnsiTheme="minorHAnsi" w:cs="Adobe Garamond Pro"/>
          <w:color w:val="000000"/>
          <w:sz w:val="28"/>
          <w:szCs w:val="28"/>
        </w:rPr>
        <w:t xml:space="preserve">On another occasion, a learner was preparing for a test with his father. As part of their study session, the father asked his son to predict what topics and major concepts he thought would appear on the assessment; he asked him to consult his notebook and determine the key aspects of the course. The son seemed to resist this approach, muttering that it was useless to try to predict what the teacher might ask on the test. He stated that he had tried this approach in the past and it just hadn’t worked. He explained: </w:t>
      </w:r>
    </w:p>
    <w:p w:rsidR="00381197" w:rsidRPr="00CC1951" w:rsidRDefault="00381197" w:rsidP="00381197">
      <w:pPr>
        <w:ind w:left="720"/>
        <w:jc w:val="both"/>
        <w:rPr>
          <w:rFonts w:cs="Avenir Book"/>
          <w:i/>
          <w:color w:val="000000"/>
          <w:sz w:val="28"/>
          <w:szCs w:val="28"/>
        </w:rPr>
      </w:pPr>
      <w:r w:rsidRPr="00CC1951">
        <w:rPr>
          <w:rFonts w:cs="Avenir Book"/>
          <w:i/>
          <w:color w:val="000000"/>
          <w:sz w:val="28"/>
          <w:szCs w:val="28"/>
        </w:rPr>
        <w:t>If you ask students to learn something for an assessment and then it doesn’t appear on the assessment, you are teaching them that assessments aren’t going to be about what we learn. It becomes a bit of a trickery session where kids try to guess what you’re going to pick, as opposed to learning what they need to know, and it makes me feel pessimistic about studying because assessment is a game. But that’s the reality of high school. It sucks.</w:t>
      </w:r>
    </w:p>
    <w:p w:rsidR="00CC1951" w:rsidRDefault="00CC1951" w:rsidP="00381197">
      <w:pPr>
        <w:ind w:left="720"/>
        <w:jc w:val="both"/>
        <w:rPr>
          <w:rFonts w:cs="Avenir Book"/>
          <w:i/>
          <w:color w:val="000000"/>
          <w:sz w:val="24"/>
          <w:szCs w:val="24"/>
        </w:rPr>
      </w:pPr>
    </w:p>
    <w:p w:rsidR="00CC1951" w:rsidRDefault="00CC1951" w:rsidP="00381197">
      <w:pPr>
        <w:ind w:left="720"/>
        <w:jc w:val="both"/>
        <w:rPr>
          <w:rFonts w:cs="Avenir Book"/>
          <w:i/>
          <w:color w:val="000000"/>
          <w:sz w:val="24"/>
          <w:szCs w:val="24"/>
        </w:rPr>
      </w:pPr>
    </w:p>
    <w:p w:rsidR="00CC1951" w:rsidRDefault="00CC1951" w:rsidP="00381197">
      <w:pPr>
        <w:ind w:left="720"/>
        <w:jc w:val="both"/>
        <w:rPr>
          <w:rFonts w:cs="Avenir Book"/>
          <w:i/>
          <w:color w:val="000000"/>
          <w:sz w:val="24"/>
          <w:szCs w:val="24"/>
        </w:rPr>
      </w:pPr>
    </w:p>
    <w:tbl>
      <w:tblPr>
        <w:tblStyle w:val="TableGrid"/>
        <w:tblW w:w="13133" w:type="dxa"/>
        <w:tblLook w:val="04A0" w:firstRow="1" w:lastRow="0" w:firstColumn="1" w:lastColumn="0" w:noHBand="0" w:noVBand="1"/>
      </w:tblPr>
      <w:tblGrid>
        <w:gridCol w:w="3672"/>
        <w:gridCol w:w="3363"/>
        <w:gridCol w:w="1409"/>
        <w:gridCol w:w="4672"/>
        <w:gridCol w:w="17"/>
      </w:tblGrid>
      <w:tr w:rsidR="00381197" w:rsidTr="00CC1951">
        <w:tc>
          <w:tcPr>
            <w:tcW w:w="3672" w:type="dxa"/>
            <w:shd w:val="clear" w:color="auto" w:fill="DEEAF6" w:themeFill="accent1" w:themeFillTint="33"/>
          </w:tcPr>
          <w:p w:rsidR="00381197" w:rsidRDefault="00381197" w:rsidP="0046247D">
            <w:pPr>
              <w:rPr>
                <w:sz w:val="28"/>
                <w:szCs w:val="28"/>
              </w:rPr>
            </w:pPr>
          </w:p>
        </w:tc>
        <w:tc>
          <w:tcPr>
            <w:tcW w:w="4772" w:type="dxa"/>
            <w:gridSpan w:val="2"/>
            <w:shd w:val="clear" w:color="auto" w:fill="DEEAF6" w:themeFill="accent1" w:themeFillTint="33"/>
          </w:tcPr>
          <w:p w:rsidR="00381197" w:rsidRPr="00CC1951" w:rsidRDefault="00381197" w:rsidP="0046247D">
            <w:pPr>
              <w:rPr>
                <w:b/>
                <w:sz w:val="28"/>
                <w:szCs w:val="28"/>
              </w:rPr>
            </w:pPr>
            <w:r w:rsidRPr="00CC1951">
              <w:rPr>
                <w:b/>
                <w:sz w:val="28"/>
                <w:szCs w:val="28"/>
              </w:rPr>
              <w:t>Scenario One: Homework</w:t>
            </w:r>
          </w:p>
        </w:tc>
        <w:tc>
          <w:tcPr>
            <w:tcW w:w="4689" w:type="dxa"/>
            <w:gridSpan w:val="2"/>
            <w:shd w:val="clear" w:color="auto" w:fill="DEEAF6" w:themeFill="accent1" w:themeFillTint="33"/>
          </w:tcPr>
          <w:p w:rsidR="00381197" w:rsidRPr="00CC1951" w:rsidRDefault="00381197" w:rsidP="0046247D">
            <w:pPr>
              <w:rPr>
                <w:b/>
                <w:sz w:val="28"/>
                <w:szCs w:val="28"/>
              </w:rPr>
            </w:pPr>
            <w:r w:rsidRPr="00CC1951">
              <w:rPr>
                <w:b/>
                <w:sz w:val="28"/>
                <w:szCs w:val="28"/>
              </w:rPr>
              <w:t>Scenario Two: Exam</w:t>
            </w:r>
          </w:p>
        </w:tc>
      </w:tr>
      <w:tr w:rsidR="00381197" w:rsidTr="00CC1951">
        <w:tc>
          <w:tcPr>
            <w:tcW w:w="3672" w:type="dxa"/>
            <w:shd w:val="clear" w:color="auto" w:fill="DEEAF6" w:themeFill="accent1" w:themeFillTint="33"/>
          </w:tcPr>
          <w:p w:rsidR="00381197" w:rsidRPr="00CC1951" w:rsidRDefault="00381197" w:rsidP="0046247D">
            <w:pPr>
              <w:rPr>
                <w:b/>
                <w:sz w:val="28"/>
                <w:szCs w:val="28"/>
              </w:rPr>
            </w:pPr>
            <w:r w:rsidRPr="00CC1951">
              <w:rPr>
                <w:b/>
                <w:sz w:val="28"/>
                <w:szCs w:val="28"/>
              </w:rPr>
              <w:t>Needs of the teacher</w:t>
            </w:r>
          </w:p>
        </w:tc>
        <w:tc>
          <w:tcPr>
            <w:tcW w:w="4772" w:type="dxa"/>
            <w:gridSpan w:val="2"/>
          </w:tcPr>
          <w:p w:rsidR="00381197" w:rsidRDefault="00381197" w:rsidP="0046247D">
            <w:pPr>
              <w:rPr>
                <w:sz w:val="28"/>
                <w:szCs w:val="28"/>
              </w:rPr>
            </w:pPr>
          </w:p>
          <w:p w:rsidR="00381197" w:rsidRDefault="00381197" w:rsidP="0046247D">
            <w:pPr>
              <w:rPr>
                <w:sz w:val="28"/>
                <w:szCs w:val="28"/>
              </w:rPr>
            </w:pPr>
          </w:p>
          <w:p w:rsidR="00381197" w:rsidRDefault="00381197" w:rsidP="0046247D">
            <w:pPr>
              <w:rPr>
                <w:sz w:val="28"/>
                <w:szCs w:val="28"/>
              </w:rPr>
            </w:pPr>
          </w:p>
          <w:p w:rsidR="00381197" w:rsidRDefault="00381197" w:rsidP="0046247D">
            <w:pPr>
              <w:rPr>
                <w:sz w:val="28"/>
                <w:szCs w:val="28"/>
              </w:rPr>
            </w:pPr>
          </w:p>
        </w:tc>
        <w:tc>
          <w:tcPr>
            <w:tcW w:w="4689" w:type="dxa"/>
            <w:gridSpan w:val="2"/>
          </w:tcPr>
          <w:p w:rsidR="00381197" w:rsidRDefault="00381197" w:rsidP="0046247D">
            <w:pPr>
              <w:rPr>
                <w:sz w:val="28"/>
                <w:szCs w:val="28"/>
              </w:rPr>
            </w:pPr>
          </w:p>
        </w:tc>
      </w:tr>
      <w:tr w:rsidR="00381197" w:rsidTr="00CC1951">
        <w:tc>
          <w:tcPr>
            <w:tcW w:w="3672" w:type="dxa"/>
            <w:shd w:val="clear" w:color="auto" w:fill="DEEAF6" w:themeFill="accent1" w:themeFillTint="33"/>
          </w:tcPr>
          <w:p w:rsidR="00381197" w:rsidRPr="00CC1951" w:rsidRDefault="00381197" w:rsidP="0046247D">
            <w:pPr>
              <w:rPr>
                <w:b/>
                <w:sz w:val="28"/>
                <w:szCs w:val="28"/>
              </w:rPr>
            </w:pPr>
            <w:r w:rsidRPr="00CC1951">
              <w:rPr>
                <w:b/>
                <w:sz w:val="28"/>
                <w:szCs w:val="28"/>
              </w:rPr>
              <w:t>Needs of the student</w:t>
            </w:r>
          </w:p>
        </w:tc>
        <w:tc>
          <w:tcPr>
            <w:tcW w:w="4772" w:type="dxa"/>
            <w:gridSpan w:val="2"/>
          </w:tcPr>
          <w:p w:rsidR="00381197" w:rsidRDefault="00381197" w:rsidP="0046247D">
            <w:pPr>
              <w:rPr>
                <w:sz w:val="28"/>
                <w:szCs w:val="28"/>
              </w:rPr>
            </w:pPr>
          </w:p>
          <w:p w:rsidR="00381197" w:rsidRDefault="00381197" w:rsidP="0046247D">
            <w:pPr>
              <w:rPr>
                <w:sz w:val="28"/>
                <w:szCs w:val="28"/>
              </w:rPr>
            </w:pPr>
          </w:p>
          <w:p w:rsidR="00381197" w:rsidRDefault="00381197" w:rsidP="0046247D">
            <w:pPr>
              <w:rPr>
                <w:sz w:val="28"/>
                <w:szCs w:val="28"/>
              </w:rPr>
            </w:pPr>
          </w:p>
          <w:p w:rsidR="00381197" w:rsidRDefault="00381197" w:rsidP="0046247D">
            <w:pPr>
              <w:rPr>
                <w:sz w:val="28"/>
                <w:szCs w:val="28"/>
              </w:rPr>
            </w:pPr>
          </w:p>
        </w:tc>
        <w:tc>
          <w:tcPr>
            <w:tcW w:w="4689" w:type="dxa"/>
            <w:gridSpan w:val="2"/>
          </w:tcPr>
          <w:p w:rsidR="00381197" w:rsidRDefault="00381197" w:rsidP="0046247D">
            <w:pPr>
              <w:rPr>
                <w:sz w:val="28"/>
                <w:szCs w:val="28"/>
              </w:rPr>
            </w:pPr>
          </w:p>
        </w:tc>
      </w:tr>
      <w:tr w:rsidR="00381197" w:rsidTr="00CC1951">
        <w:trPr>
          <w:trHeight w:val="1385"/>
        </w:trPr>
        <w:tc>
          <w:tcPr>
            <w:tcW w:w="3672" w:type="dxa"/>
            <w:shd w:val="clear" w:color="auto" w:fill="DEEAF6" w:themeFill="accent1" w:themeFillTint="33"/>
          </w:tcPr>
          <w:p w:rsidR="009E57D4" w:rsidRPr="00CC1951" w:rsidRDefault="00381197" w:rsidP="00CC1951">
            <w:pPr>
              <w:rPr>
                <w:b/>
                <w:sz w:val="28"/>
                <w:szCs w:val="28"/>
              </w:rPr>
            </w:pPr>
            <w:r w:rsidRPr="00CC1951">
              <w:rPr>
                <w:b/>
                <w:sz w:val="28"/>
                <w:szCs w:val="28"/>
              </w:rPr>
              <w:t>Type of Assessment</w:t>
            </w:r>
            <w:r w:rsidR="009E57D4" w:rsidRPr="00CC1951">
              <w:rPr>
                <w:b/>
                <w:sz w:val="28"/>
                <w:szCs w:val="28"/>
              </w:rPr>
              <w:t xml:space="preserve"> and Intended Purpose</w:t>
            </w:r>
          </w:p>
        </w:tc>
        <w:tc>
          <w:tcPr>
            <w:tcW w:w="4772" w:type="dxa"/>
            <w:gridSpan w:val="2"/>
            <w:shd w:val="clear" w:color="auto" w:fill="FFFFFF" w:themeFill="background1"/>
          </w:tcPr>
          <w:p w:rsidR="00381197" w:rsidRDefault="00381197" w:rsidP="00C63841">
            <w:pPr>
              <w:rPr>
                <w:sz w:val="28"/>
                <w:szCs w:val="28"/>
              </w:rPr>
            </w:pPr>
          </w:p>
        </w:tc>
        <w:tc>
          <w:tcPr>
            <w:tcW w:w="4689" w:type="dxa"/>
            <w:gridSpan w:val="2"/>
            <w:shd w:val="clear" w:color="auto" w:fill="FFFFFF" w:themeFill="background1"/>
          </w:tcPr>
          <w:p w:rsidR="00381197" w:rsidRDefault="00381197" w:rsidP="00C63841">
            <w:pPr>
              <w:rPr>
                <w:sz w:val="28"/>
                <w:szCs w:val="28"/>
              </w:rPr>
            </w:pPr>
          </w:p>
        </w:tc>
      </w:tr>
      <w:tr w:rsidR="00381197" w:rsidTr="00CC1951">
        <w:tc>
          <w:tcPr>
            <w:tcW w:w="3672" w:type="dxa"/>
            <w:shd w:val="clear" w:color="auto" w:fill="DEEAF6" w:themeFill="accent1" w:themeFillTint="33"/>
          </w:tcPr>
          <w:p w:rsidR="00381197" w:rsidRPr="00CC1951" w:rsidRDefault="009E57D4" w:rsidP="00C63841">
            <w:pPr>
              <w:rPr>
                <w:b/>
                <w:sz w:val="28"/>
                <w:szCs w:val="28"/>
              </w:rPr>
            </w:pPr>
            <w:r w:rsidRPr="00CC1951">
              <w:rPr>
                <w:b/>
                <w:sz w:val="28"/>
                <w:szCs w:val="28"/>
              </w:rPr>
              <w:t>Current Hard Edges</w:t>
            </w:r>
          </w:p>
          <w:p w:rsidR="009E57D4" w:rsidRPr="00CC1951" w:rsidRDefault="009E57D4" w:rsidP="00C63841">
            <w:pPr>
              <w:rPr>
                <w:b/>
                <w:sz w:val="28"/>
                <w:szCs w:val="28"/>
              </w:rPr>
            </w:pPr>
          </w:p>
          <w:p w:rsidR="009E57D4" w:rsidRPr="00CC1951" w:rsidRDefault="009E57D4" w:rsidP="00C63841">
            <w:pPr>
              <w:rPr>
                <w:b/>
                <w:sz w:val="28"/>
                <w:szCs w:val="28"/>
              </w:rPr>
            </w:pPr>
          </w:p>
          <w:p w:rsidR="00200EE6" w:rsidRPr="00CC1951" w:rsidRDefault="00200EE6" w:rsidP="00C63841">
            <w:pPr>
              <w:rPr>
                <w:b/>
                <w:sz w:val="28"/>
                <w:szCs w:val="28"/>
              </w:rPr>
            </w:pPr>
          </w:p>
        </w:tc>
        <w:tc>
          <w:tcPr>
            <w:tcW w:w="4772" w:type="dxa"/>
            <w:gridSpan w:val="2"/>
          </w:tcPr>
          <w:p w:rsidR="00381197" w:rsidRDefault="00381197" w:rsidP="00C63841">
            <w:pPr>
              <w:rPr>
                <w:sz w:val="28"/>
                <w:szCs w:val="28"/>
              </w:rPr>
            </w:pPr>
          </w:p>
          <w:p w:rsidR="00381197" w:rsidRDefault="00381197" w:rsidP="00C63841">
            <w:pPr>
              <w:rPr>
                <w:sz w:val="28"/>
                <w:szCs w:val="28"/>
              </w:rPr>
            </w:pPr>
          </w:p>
          <w:p w:rsidR="00381197" w:rsidRDefault="00381197" w:rsidP="00C63841">
            <w:pPr>
              <w:rPr>
                <w:sz w:val="28"/>
                <w:szCs w:val="28"/>
              </w:rPr>
            </w:pPr>
          </w:p>
          <w:p w:rsidR="00381197" w:rsidRDefault="00381197" w:rsidP="00C63841">
            <w:pPr>
              <w:rPr>
                <w:sz w:val="28"/>
                <w:szCs w:val="28"/>
              </w:rPr>
            </w:pPr>
          </w:p>
        </w:tc>
        <w:tc>
          <w:tcPr>
            <w:tcW w:w="4689" w:type="dxa"/>
            <w:gridSpan w:val="2"/>
          </w:tcPr>
          <w:p w:rsidR="00381197" w:rsidRDefault="00381197" w:rsidP="00C63841">
            <w:pPr>
              <w:rPr>
                <w:sz w:val="28"/>
                <w:szCs w:val="28"/>
              </w:rPr>
            </w:pPr>
          </w:p>
        </w:tc>
      </w:tr>
      <w:tr w:rsidR="00381197" w:rsidTr="00CC1951">
        <w:tc>
          <w:tcPr>
            <w:tcW w:w="3672" w:type="dxa"/>
            <w:shd w:val="clear" w:color="auto" w:fill="DEEAF6" w:themeFill="accent1" w:themeFillTint="33"/>
          </w:tcPr>
          <w:p w:rsidR="00381197" w:rsidRPr="00CC1951" w:rsidRDefault="00CC1951" w:rsidP="00C63841">
            <w:pPr>
              <w:rPr>
                <w:b/>
                <w:sz w:val="28"/>
                <w:szCs w:val="28"/>
              </w:rPr>
            </w:pPr>
            <w:r w:rsidRPr="00CC1951">
              <w:rPr>
                <w:b/>
                <w:sz w:val="28"/>
                <w:szCs w:val="28"/>
              </w:rPr>
              <w:t>Advice for softening the edges</w:t>
            </w:r>
          </w:p>
          <w:p w:rsidR="009E57D4" w:rsidRPr="00CC1951" w:rsidRDefault="009E57D4" w:rsidP="00C63841">
            <w:pPr>
              <w:rPr>
                <w:b/>
                <w:sz w:val="28"/>
                <w:szCs w:val="28"/>
              </w:rPr>
            </w:pPr>
          </w:p>
          <w:p w:rsidR="009E57D4" w:rsidRPr="00CC1951" w:rsidRDefault="009E57D4" w:rsidP="00C63841">
            <w:pPr>
              <w:rPr>
                <w:b/>
                <w:sz w:val="28"/>
                <w:szCs w:val="28"/>
              </w:rPr>
            </w:pPr>
          </w:p>
          <w:p w:rsidR="00200EE6" w:rsidRDefault="00200EE6" w:rsidP="00C63841">
            <w:pPr>
              <w:rPr>
                <w:b/>
                <w:sz w:val="28"/>
                <w:szCs w:val="28"/>
              </w:rPr>
            </w:pPr>
          </w:p>
          <w:p w:rsidR="00CC1951" w:rsidRDefault="00CC1951" w:rsidP="00C63841">
            <w:pPr>
              <w:rPr>
                <w:b/>
                <w:sz w:val="28"/>
                <w:szCs w:val="28"/>
              </w:rPr>
            </w:pPr>
          </w:p>
          <w:p w:rsidR="00CC1951" w:rsidRPr="00CC1951" w:rsidRDefault="00CC1951" w:rsidP="00C63841">
            <w:pPr>
              <w:rPr>
                <w:b/>
                <w:sz w:val="28"/>
                <w:szCs w:val="28"/>
              </w:rPr>
            </w:pPr>
          </w:p>
          <w:p w:rsidR="00200EE6" w:rsidRPr="00CC1951" w:rsidRDefault="00200EE6" w:rsidP="00C63841">
            <w:pPr>
              <w:rPr>
                <w:b/>
                <w:sz w:val="28"/>
                <w:szCs w:val="28"/>
              </w:rPr>
            </w:pPr>
          </w:p>
          <w:p w:rsidR="00200EE6" w:rsidRPr="00CC1951" w:rsidRDefault="00200EE6" w:rsidP="00C63841">
            <w:pPr>
              <w:rPr>
                <w:b/>
                <w:sz w:val="28"/>
                <w:szCs w:val="28"/>
              </w:rPr>
            </w:pPr>
          </w:p>
          <w:p w:rsidR="00200EE6" w:rsidRPr="00CC1951" w:rsidRDefault="00200EE6" w:rsidP="00C63841">
            <w:pPr>
              <w:rPr>
                <w:b/>
                <w:sz w:val="28"/>
                <w:szCs w:val="28"/>
              </w:rPr>
            </w:pPr>
          </w:p>
        </w:tc>
        <w:tc>
          <w:tcPr>
            <w:tcW w:w="4772" w:type="dxa"/>
            <w:gridSpan w:val="2"/>
          </w:tcPr>
          <w:p w:rsidR="00381197" w:rsidRDefault="00381197" w:rsidP="00C63841">
            <w:pPr>
              <w:rPr>
                <w:sz w:val="28"/>
                <w:szCs w:val="28"/>
              </w:rPr>
            </w:pPr>
          </w:p>
          <w:p w:rsidR="00381197" w:rsidRDefault="00381197" w:rsidP="00C63841">
            <w:pPr>
              <w:rPr>
                <w:sz w:val="28"/>
                <w:szCs w:val="28"/>
              </w:rPr>
            </w:pPr>
          </w:p>
          <w:p w:rsidR="00381197" w:rsidRDefault="00381197" w:rsidP="00C63841">
            <w:pPr>
              <w:rPr>
                <w:sz w:val="28"/>
                <w:szCs w:val="28"/>
              </w:rPr>
            </w:pPr>
          </w:p>
          <w:p w:rsidR="00381197" w:rsidRDefault="00381197" w:rsidP="00C63841">
            <w:pPr>
              <w:rPr>
                <w:sz w:val="28"/>
                <w:szCs w:val="28"/>
              </w:rPr>
            </w:pPr>
          </w:p>
        </w:tc>
        <w:tc>
          <w:tcPr>
            <w:tcW w:w="4689" w:type="dxa"/>
            <w:gridSpan w:val="2"/>
          </w:tcPr>
          <w:p w:rsidR="00381197" w:rsidRDefault="00381197" w:rsidP="00C63841">
            <w:pPr>
              <w:rPr>
                <w:sz w:val="28"/>
                <w:szCs w:val="28"/>
              </w:rPr>
            </w:pPr>
          </w:p>
        </w:tc>
      </w:tr>
      <w:tr w:rsidR="008B4BE1" w:rsidTr="00CC1951">
        <w:trPr>
          <w:gridAfter w:val="1"/>
          <w:wAfter w:w="17" w:type="dxa"/>
        </w:trPr>
        <w:tc>
          <w:tcPr>
            <w:tcW w:w="13116" w:type="dxa"/>
            <w:gridSpan w:val="4"/>
            <w:shd w:val="clear" w:color="auto" w:fill="BDD6EE" w:themeFill="accent1" w:themeFillTint="66"/>
          </w:tcPr>
          <w:p w:rsidR="008B4BE1" w:rsidRPr="008B4BE1" w:rsidRDefault="00CC1951" w:rsidP="00CC1951">
            <w:pPr>
              <w:jc w:val="center"/>
              <w:rPr>
                <w:b/>
                <w:sz w:val="32"/>
                <w:szCs w:val="32"/>
              </w:rPr>
            </w:pPr>
            <w:r>
              <w:rPr>
                <w:b/>
                <w:sz w:val="32"/>
                <w:szCs w:val="32"/>
              </w:rPr>
              <w:lastRenderedPageBreak/>
              <w:t>Sc</w:t>
            </w:r>
            <w:r w:rsidR="008B4BE1" w:rsidRPr="008B4BE1">
              <w:rPr>
                <w:b/>
                <w:sz w:val="32"/>
                <w:szCs w:val="32"/>
              </w:rPr>
              <w:t>enario – Self-Assessment</w:t>
            </w:r>
          </w:p>
        </w:tc>
      </w:tr>
      <w:tr w:rsidR="008B4BE1" w:rsidTr="00CC1951">
        <w:trPr>
          <w:gridAfter w:val="1"/>
          <w:wAfter w:w="17" w:type="dxa"/>
        </w:trPr>
        <w:tc>
          <w:tcPr>
            <w:tcW w:w="13116" w:type="dxa"/>
            <w:gridSpan w:val="4"/>
          </w:tcPr>
          <w:p w:rsidR="008B4BE1" w:rsidRPr="008B4BE1" w:rsidRDefault="008B4BE1" w:rsidP="008B4BE1">
            <w:pPr>
              <w:rPr>
                <w:sz w:val="28"/>
                <w:szCs w:val="28"/>
              </w:rPr>
            </w:pPr>
            <w:r w:rsidRPr="008B4BE1">
              <w:rPr>
                <w:sz w:val="28"/>
                <w:szCs w:val="28"/>
              </w:rPr>
              <w:t>You are inviting students to self-assess and set goals based on a formative assessment you completed two days ago. One of your students approaches you and asks what he is supposed to do because he “got all the answers right.” You aren’t sure how to respond.</w:t>
            </w:r>
          </w:p>
          <w:p w:rsidR="008B4BE1" w:rsidRPr="008B4BE1" w:rsidRDefault="008B4BE1" w:rsidP="008B4BE1">
            <w:pPr>
              <w:jc w:val="center"/>
              <w:rPr>
                <w:sz w:val="28"/>
                <w:szCs w:val="28"/>
              </w:rPr>
            </w:pPr>
          </w:p>
        </w:tc>
      </w:tr>
      <w:tr w:rsidR="008B4BE1" w:rsidTr="00CC1951">
        <w:trPr>
          <w:gridAfter w:val="1"/>
          <w:wAfter w:w="17" w:type="dxa"/>
        </w:trPr>
        <w:tc>
          <w:tcPr>
            <w:tcW w:w="7035" w:type="dxa"/>
            <w:gridSpan w:val="2"/>
            <w:shd w:val="clear" w:color="auto" w:fill="BDD6EE" w:themeFill="accent1" w:themeFillTint="66"/>
          </w:tcPr>
          <w:p w:rsidR="008B4BE1" w:rsidRPr="00C70E47" w:rsidRDefault="008B4BE1" w:rsidP="00C63841">
            <w:pPr>
              <w:jc w:val="center"/>
              <w:rPr>
                <w:b/>
              </w:rPr>
            </w:pPr>
            <w:r w:rsidRPr="00C70E47">
              <w:rPr>
                <w:b/>
              </w:rPr>
              <w:t>Hard Edges for Educators</w:t>
            </w:r>
          </w:p>
        </w:tc>
        <w:tc>
          <w:tcPr>
            <w:tcW w:w="6081" w:type="dxa"/>
            <w:gridSpan w:val="2"/>
            <w:shd w:val="clear" w:color="auto" w:fill="DEEAF6" w:themeFill="accent1" w:themeFillTint="33"/>
          </w:tcPr>
          <w:p w:rsidR="008B4BE1" w:rsidRPr="00C70E47" w:rsidRDefault="008B4BE1" w:rsidP="00C63841">
            <w:pPr>
              <w:jc w:val="center"/>
              <w:rPr>
                <w:b/>
              </w:rPr>
            </w:pPr>
            <w:r w:rsidRPr="00C70E47">
              <w:rPr>
                <w:b/>
              </w:rPr>
              <w:t>Softening the Edges for Educators</w:t>
            </w:r>
          </w:p>
        </w:tc>
      </w:tr>
      <w:tr w:rsidR="008B4BE1" w:rsidTr="00CC1951">
        <w:trPr>
          <w:gridAfter w:val="1"/>
          <w:wAfter w:w="17" w:type="dxa"/>
        </w:trPr>
        <w:tc>
          <w:tcPr>
            <w:tcW w:w="7035" w:type="dxa"/>
            <w:gridSpan w:val="2"/>
          </w:tcPr>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8B4BE1">
            <w:pPr>
              <w:jc w:val="both"/>
            </w:pPr>
          </w:p>
          <w:p w:rsidR="008B4BE1" w:rsidRDefault="008B4BE1" w:rsidP="00C63841"/>
          <w:p w:rsidR="008B4BE1" w:rsidRDefault="008B4BE1" w:rsidP="00C63841"/>
          <w:p w:rsidR="008B4BE1" w:rsidRDefault="008B4BE1" w:rsidP="00C63841"/>
          <w:p w:rsidR="008B4BE1" w:rsidRDefault="008B4BE1" w:rsidP="00C63841"/>
        </w:tc>
        <w:tc>
          <w:tcPr>
            <w:tcW w:w="6081" w:type="dxa"/>
            <w:gridSpan w:val="2"/>
          </w:tcPr>
          <w:p w:rsidR="008B4BE1" w:rsidRDefault="008B4BE1" w:rsidP="00C63841"/>
        </w:tc>
      </w:tr>
      <w:tr w:rsidR="008B4BE1" w:rsidTr="00CC1951">
        <w:trPr>
          <w:gridAfter w:val="1"/>
          <w:wAfter w:w="17" w:type="dxa"/>
        </w:trPr>
        <w:tc>
          <w:tcPr>
            <w:tcW w:w="7035" w:type="dxa"/>
            <w:gridSpan w:val="2"/>
            <w:shd w:val="clear" w:color="auto" w:fill="BDD6EE" w:themeFill="accent1" w:themeFillTint="66"/>
          </w:tcPr>
          <w:p w:rsidR="008B4BE1" w:rsidRPr="00C70E47" w:rsidRDefault="008B4BE1" w:rsidP="00C63841">
            <w:pPr>
              <w:jc w:val="center"/>
              <w:rPr>
                <w:b/>
              </w:rPr>
            </w:pPr>
            <w:r w:rsidRPr="00C70E47">
              <w:rPr>
                <w:b/>
              </w:rPr>
              <w:t>Hard Edges for Learners</w:t>
            </w:r>
          </w:p>
        </w:tc>
        <w:tc>
          <w:tcPr>
            <w:tcW w:w="6081" w:type="dxa"/>
            <w:gridSpan w:val="2"/>
            <w:shd w:val="clear" w:color="auto" w:fill="DEEAF6" w:themeFill="accent1" w:themeFillTint="33"/>
          </w:tcPr>
          <w:p w:rsidR="008B4BE1" w:rsidRPr="00C70E47" w:rsidRDefault="008B4BE1" w:rsidP="00C63841">
            <w:pPr>
              <w:jc w:val="center"/>
              <w:rPr>
                <w:b/>
              </w:rPr>
            </w:pPr>
            <w:r w:rsidRPr="00C70E47">
              <w:rPr>
                <w:b/>
              </w:rPr>
              <w:t>Softening the Edges for Learners</w:t>
            </w:r>
          </w:p>
        </w:tc>
      </w:tr>
      <w:tr w:rsidR="008B4BE1" w:rsidTr="00CC1951">
        <w:trPr>
          <w:gridAfter w:val="1"/>
          <w:wAfter w:w="17" w:type="dxa"/>
        </w:trPr>
        <w:tc>
          <w:tcPr>
            <w:tcW w:w="7035" w:type="dxa"/>
            <w:gridSpan w:val="2"/>
          </w:tcPr>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CC1951" w:rsidRDefault="00CC1951" w:rsidP="00C63841">
            <w:bookmarkStart w:id="0" w:name="_GoBack"/>
            <w:bookmarkEnd w:id="0"/>
          </w:p>
          <w:p w:rsidR="008B4BE1" w:rsidRDefault="008B4BE1" w:rsidP="00C63841"/>
          <w:p w:rsidR="008B4BE1" w:rsidRDefault="008B4BE1" w:rsidP="00C63841"/>
          <w:p w:rsidR="008B4BE1" w:rsidRDefault="008B4BE1" w:rsidP="00C63841"/>
        </w:tc>
        <w:tc>
          <w:tcPr>
            <w:tcW w:w="6081" w:type="dxa"/>
            <w:gridSpan w:val="2"/>
          </w:tcPr>
          <w:p w:rsidR="008B4BE1" w:rsidRDefault="008B4BE1" w:rsidP="00C63841"/>
        </w:tc>
      </w:tr>
      <w:tr w:rsidR="008B4BE1" w:rsidTr="00CC1951">
        <w:trPr>
          <w:gridAfter w:val="1"/>
          <w:wAfter w:w="17" w:type="dxa"/>
        </w:trPr>
        <w:tc>
          <w:tcPr>
            <w:tcW w:w="13116" w:type="dxa"/>
            <w:gridSpan w:val="4"/>
            <w:shd w:val="clear" w:color="auto" w:fill="BDD6EE" w:themeFill="accent1" w:themeFillTint="66"/>
          </w:tcPr>
          <w:p w:rsidR="008B4BE1" w:rsidRPr="008B4BE1" w:rsidRDefault="008B4BE1" w:rsidP="00C63841">
            <w:pPr>
              <w:jc w:val="center"/>
              <w:rPr>
                <w:b/>
                <w:sz w:val="32"/>
                <w:szCs w:val="32"/>
              </w:rPr>
            </w:pPr>
            <w:r w:rsidRPr="008B4BE1">
              <w:rPr>
                <w:b/>
                <w:sz w:val="32"/>
                <w:szCs w:val="32"/>
              </w:rPr>
              <w:lastRenderedPageBreak/>
              <w:t>Scenario – Formative, Targeted Response</w:t>
            </w:r>
          </w:p>
        </w:tc>
      </w:tr>
      <w:tr w:rsidR="008B4BE1" w:rsidTr="00CC1951">
        <w:trPr>
          <w:gridAfter w:val="1"/>
          <w:wAfter w:w="17" w:type="dxa"/>
        </w:trPr>
        <w:tc>
          <w:tcPr>
            <w:tcW w:w="13116" w:type="dxa"/>
            <w:gridSpan w:val="4"/>
          </w:tcPr>
          <w:p w:rsidR="008B4BE1" w:rsidRPr="008B4BE1" w:rsidRDefault="008B4BE1" w:rsidP="00C63841">
            <w:pPr>
              <w:rPr>
                <w:sz w:val="28"/>
                <w:szCs w:val="28"/>
              </w:rPr>
            </w:pPr>
            <w:r w:rsidRPr="008B4BE1">
              <w:rPr>
                <w:sz w:val="28"/>
                <w:szCs w:val="28"/>
              </w:rPr>
              <w:t xml:space="preserve">You are prepared to give a formative quiz that you’ve used before with previous classes. It follows a format you have depended on for some time: Definitions, fill-in-the-blank, short answer and two long answer questions. You’re committed to providing targeted supports for students who are struggling in specific areas but you know your current format is making it difficult to know where to respond. </w:t>
            </w:r>
          </w:p>
          <w:p w:rsidR="008B4BE1" w:rsidRDefault="008B4BE1" w:rsidP="00C63841"/>
        </w:tc>
      </w:tr>
      <w:tr w:rsidR="008B4BE1" w:rsidTr="00CC1951">
        <w:trPr>
          <w:gridAfter w:val="1"/>
          <w:wAfter w:w="17" w:type="dxa"/>
        </w:trPr>
        <w:tc>
          <w:tcPr>
            <w:tcW w:w="7035" w:type="dxa"/>
            <w:gridSpan w:val="2"/>
            <w:shd w:val="clear" w:color="auto" w:fill="BDD6EE" w:themeFill="accent1" w:themeFillTint="66"/>
          </w:tcPr>
          <w:p w:rsidR="008B4BE1" w:rsidRPr="00C70E47" w:rsidRDefault="008B4BE1" w:rsidP="00C63841">
            <w:pPr>
              <w:jc w:val="center"/>
              <w:rPr>
                <w:b/>
              </w:rPr>
            </w:pPr>
            <w:r w:rsidRPr="00C70E47">
              <w:rPr>
                <w:b/>
              </w:rPr>
              <w:t>Hard Edges for Educators</w:t>
            </w:r>
          </w:p>
        </w:tc>
        <w:tc>
          <w:tcPr>
            <w:tcW w:w="6081" w:type="dxa"/>
            <w:gridSpan w:val="2"/>
            <w:shd w:val="clear" w:color="auto" w:fill="DEEAF6" w:themeFill="accent1" w:themeFillTint="33"/>
          </w:tcPr>
          <w:p w:rsidR="008B4BE1" w:rsidRPr="00C70E47" w:rsidRDefault="008B4BE1" w:rsidP="00C63841">
            <w:pPr>
              <w:jc w:val="center"/>
              <w:rPr>
                <w:b/>
              </w:rPr>
            </w:pPr>
            <w:r w:rsidRPr="00C70E47">
              <w:rPr>
                <w:b/>
              </w:rPr>
              <w:t>Softening the Edges for Educators</w:t>
            </w:r>
          </w:p>
        </w:tc>
      </w:tr>
      <w:tr w:rsidR="008B4BE1" w:rsidTr="00CC1951">
        <w:trPr>
          <w:gridAfter w:val="1"/>
          <w:wAfter w:w="17" w:type="dxa"/>
        </w:trPr>
        <w:tc>
          <w:tcPr>
            <w:tcW w:w="7035" w:type="dxa"/>
            <w:gridSpan w:val="2"/>
          </w:tcPr>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tc>
        <w:tc>
          <w:tcPr>
            <w:tcW w:w="6081" w:type="dxa"/>
            <w:gridSpan w:val="2"/>
          </w:tcPr>
          <w:p w:rsidR="008B4BE1" w:rsidRDefault="008B4BE1" w:rsidP="00C63841"/>
        </w:tc>
      </w:tr>
      <w:tr w:rsidR="008B4BE1" w:rsidTr="00CC1951">
        <w:trPr>
          <w:gridAfter w:val="1"/>
          <w:wAfter w:w="17" w:type="dxa"/>
        </w:trPr>
        <w:tc>
          <w:tcPr>
            <w:tcW w:w="7035" w:type="dxa"/>
            <w:gridSpan w:val="2"/>
            <w:shd w:val="clear" w:color="auto" w:fill="BDD6EE" w:themeFill="accent1" w:themeFillTint="66"/>
          </w:tcPr>
          <w:p w:rsidR="008B4BE1" w:rsidRPr="00C70E47" w:rsidRDefault="008B4BE1" w:rsidP="00C63841">
            <w:pPr>
              <w:jc w:val="center"/>
              <w:rPr>
                <w:b/>
              </w:rPr>
            </w:pPr>
            <w:r w:rsidRPr="00C70E47">
              <w:rPr>
                <w:b/>
              </w:rPr>
              <w:t>Hard Edges for Learners</w:t>
            </w:r>
          </w:p>
        </w:tc>
        <w:tc>
          <w:tcPr>
            <w:tcW w:w="6081" w:type="dxa"/>
            <w:gridSpan w:val="2"/>
            <w:shd w:val="clear" w:color="auto" w:fill="DEEAF6" w:themeFill="accent1" w:themeFillTint="33"/>
          </w:tcPr>
          <w:p w:rsidR="008B4BE1" w:rsidRPr="00C70E47" w:rsidRDefault="008B4BE1" w:rsidP="00C63841">
            <w:pPr>
              <w:jc w:val="center"/>
              <w:rPr>
                <w:b/>
              </w:rPr>
            </w:pPr>
            <w:r w:rsidRPr="00C70E47">
              <w:rPr>
                <w:b/>
              </w:rPr>
              <w:t>Softening the Edges for Learners</w:t>
            </w:r>
          </w:p>
        </w:tc>
      </w:tr>
      <w:tr w:rsidR="008B4BE1" w:rsidTr="00CC1951">
        <w:trPr>
          <w:gridAfter w:val="1"/>
          <w:wAfter w:w="17" w:type="dxa"/>
        </w:trPr>
        <w:tc>
          <w:tcPr>
            <w:tcW w:w="7035" w:type="dxa"/>
            <w:gridSpan w:val="2"/>
          </w:tcPr>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tc>
        <w:tc>
          <w:tcPr>
            <w:tcW w:w="6081" w:type="dxa"/>
            <w:gridSpan w:val="2"/>
          </w:tcPr>
          <w:p w:rsidR="008B4BE1" w:rsidRDefault="008B4BE1" w:rsidP="00C63841"/>
        </w:tc>
      </w:tr>
      <w:tr w:rsidR="008B4BE1" w:rsidTr="00CC1951">
        <w:trPr>
          <w:gridAfter w:val="1"/>
          <w:wAfter w:w="17" w:type="dxa"/>
        </w:trPr>
        <w:tc>
          <w:tcPr>
            <w:tcW w:w="13116" w:type="dxa"/>
            <w:gridSpan w:val="4"/>
            <w:shd w:val="clear" w:color="auto" w:fill="BDD6EE" w:themeFill="accent1" w:themeFillTint="66"/>
          </w:tcPr>
          <w:p w:rsidR="008B4BE1" w:rsidRPr="008B4BE1" w:rsidRDefault="008B4BE1" w:rsidP="00C63841">
            <w:pPr>
              <w:jc w:val="center"/>
              <w:rPr>
                <w:b/>
                <w:sz w:val="32"/>
                <w:szCs w:val="32"/>
              </w:rPr>
            </w:pPr>
            <w:r w:rsidRPr="008B4BE1">
              <w:rPr>
                <w:b/>
                <w:sz w:val="32"/>
                <w:szCs w:val="32"/>
              </w:rPr>
              <w:lastRenderedPageBreak/>
              <w:t>Scenario – Summative, Beyond Proficiency</w:t>
            </w:r>
          </w:p>
        </w:tc>
      </w:tr>
      <w:tr w:rsidR="008B4BE1" w:rsidTr="00CC1951">
        <w:trPr>
          <w:gridAfter w:val="1"/>
          <w:wAfter w:w="17" w:type="dxa"/>
        </w:trPr>
        <w:tc>
          <w:tcPr>
            <w:tcW w:w="13116" w:type="dxa"/>
            <w:gridSpan w:val="4"/>
          </w:tcPr>
          <w:p w:rsidR="008B4BE1" w:rsidRPr="008B4BE1" w:rsidRDefault="008B4BE1" w:rsidP="00C63841">
            <w:pPr>
              <w:rPr>
                <w:sz w:val="28"/>
                <w:szCs w:val="28"/>
              </w:rPr>
            </w:pPr>
            <w:r w:rsidRPr="008B4BE1">
              <w:rPr>
                <w:sz w:val="28"/>
                <w:szCs w:val="28"/>
              </w:rPr>
              <w:t xml:space="preserve">A student in your class has achieved the following grades on her unit tests (based on learning goals): 99, 100, 100, 98, 100 (A+, A+, A+, A+, A+). It is now time for the scheduled final exam. You are trying to decide whether or not this student be required to write it. You wonder, if the student were to write the final, what kinds of prompts/ questions you should ask. </w:t>
            </w:r>
          </w:p>
          <w:p w:rsidR="008B4BE1" w:rsidRDefault="008B4BE1" w:rsidP="00C63841">
            <w:pPr>
              <w:jc w:val="center"/>
            </w:pPr>
          </w:p>
        </w:tc>
      </w:tr>
      <w:tr w:rsidR="008B4BE1" w:rsidTr="00CC1951">
        <w:trPr>
          <w:gridAfter w:val="1"/>
          <w:wAfter w:w="17" w:type="dxa"/>
        </w:trPr>
        <w:tc>
          <w:tcPr>
            <w:tcW w:w="7035" w:type="dxa"/>
            <w:gridSpan w:val="2"/>
            <w:shd w:val="clear" w:color="auto" w:fill="BDD6EE" w:themeFill="accent1" w:themeFillTint="66"/>
          </w:tcPr>
          <w:p w:rsidR="008B4BE1" w:rsidRPr="00C70E47" w:rsidRDefault="008B4BE1" w:rsidP="00C63841">
            <w:pPr>
              <w:jc w:val="center"/>
              <w:rPr>
                <w:b/>
              </w:rPr>
            </w:pPr>
            <w:r w:rsidRPr="00C70E47">
              <w:rPr>
                <w:b/>
              </w:rPr>
              <w:t>Hard Edges for Educators</w:t>
            </w:r>
          </w:p>
        </w:tc>
        <w:tc>
          <w:tcPr>
            <w:tcW w:w="6081" w:type="dxa"/>
            <w:gridSpan w:val="2"/>
            <w:shd w:val="clear" w:color="auto" w:fill="DEEAF6" w:themeFill="accent1" w:themeFillTint="33"/>
          </w:tcPr>
          <w:p w:rsidR="008B4BE1" w:rsidRPr="00C70E47" w:rsidRDefault="008B4BE1" w:rsidP="00C63841">
            <w:pPr>
              <w:jc w:val="center"/>
              <w:rPr>
                <w:b/>
              </w:rPr>
            </w:pPr>
            <w:r w:rsidRPr="00C70E47">
              <w:rPr>
                <w:b/>
              </w:rPr>
              <w:t>Softening the Edges for Educators</w:t>
            </w:r>
          </w:p>
        </w:tc>
      </w:tr>
      <w:tr w:rsidR="008B4BE1" w:rsidTr="00CC1951">
        <w:trPr>
          <w:gridAfter w:val="1"/>
          <w:wAfter w:w="17" w:type="dxa"/>
        </w:trPr>
        <w:tc>
          <w:tcPr>
            <w:tcW w:w="7035" w:type="dxa"/>
            <w:gridSpan w:val="2"/>
          </w:tcPr>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tc>
        <w:tc>
          <w:tcPr>
            <w:tcW w:w="6081" w:type="dxa"/>
            <w:gridSpan w:val="2"/>
          </w:tcPr>
          <w:p w:rsidR="008B4BE1" w:rsidRDefault="008B4BE1" w:rsidP="00C63841"/>
        </w:tc>
      </w:tr>
      <w:tr w:rsidR="008B4BE1" w:rsidTr="00CC1951">
        <w:trPr>
          <w:gridAfter w:val="1"/>
          <w:wAfter w:w="17" w:type="dxa"/>
        </w:trPr>
        <w:tc>
          <w:tcPr>
            <w:tcW w:w="7035" w:type="dxa"/>
            <w:gridSpan w:val="2"/>
            <w:shd w:val="clear" w:color="auto" w:fill="BDD6EE" w:themeFill="accent1" w:themeFillTint="66"/>
          </w:tcPr>
          <w:p w:rsidR="008B4BE1" w:rsidRPr="00C70E47" w:rsidRDefault="008B4BE1" w:rsidP="00C63841">
            <w:pPr>
              <w:jc w:val="center"/>
              <w:rPr>
                <w:b/>
              </w:rPr>
            </w:pPr>
            <w:r w:rsidRPr="00C70E47">
              <w:rPr>
                <w:b/>
              </w:rPr>
              <w:t>Hard Edges for Learners</w:t>
            </w:r>
          </w:p>
        </w:tc>
        <w:tc>
          <w:tcPr>
            <w:tcW w:w="6081" w:type="dxa"/>
            <w:gridSpan w:val="2"/>
            <w:shd w:val="clear" w:color="auto" w:fill="DEEAF6" w:themeFill="accent1" w:themeFillTint="33"/>
          </w:tcPr>
          <w:p w:rsidR="008B4BE1" w:rsidRPr="00C70E47" w:rsidRDefault="008B4BE1" w:rsidP="00C63841">
            <w:pPr>
              <w:jc w:val="center"/>
              <w:rPr>
                <w:b/>
              </w:rPr>
            </w:pPr>
            <w:r w:rsidRPr="00C70E47">
              <w:rPr>
                <w:b/>
              </w:rPr>
              <w:t>Softening the Edges for Learners</w:t>
            </w:r>
          </w:p>
        </w:tc>
      </w:tr>
      <w:tr w:rsidR="008B4BE1" w:rsidTr="00CC1951">
        <w:trPr>
          <w:gridAfter w:val="1"/>
          <w:wAfter w:w="17" w:type="dxa"/>
        </w:trPr>
        <w:tc>
          <w:tcPr>
            <w:tcW w:w="7035" w:type="dxa"/>
            <w:gridSpan w:val="2"/>
          </w:tcPr>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tc>
        <w:tc>
          <w:tcPr>
            <w:tcW w:w="6081" w:type="dxa"/>
            <w:gridSpan w:val="2"/>
          </w:tcPr>
          <w:p w:rsidR="008B4BE1" w:rsidRDefault="008B4BE1" w:rsidP="00C63841"/>
        </w:tc>
      </w:tr>
      <w:tr w:rsidR="008B4BE1" w:rsidTr="00CC1951">
        <w:trPr>
          <w:gridAfter w:val="1"/>
          <w:wAfter w:w="17" w:type="dxa"/>
        </w:trPr>
        <w:tc>
          <w:tcPr>
            <w:tcW w:w="13116" w:type="dxa"/>
            <w:gridSpan w:val="4"/>
            <w:shd w:val="clear" w:color="auto" w:fill="BDD6EE" w:themeFill="accent1" w:themeFillTint="66"/>
          </w:tcPr>
          <w:p w:rsidR="008B4BE1" w:rsidRPr="008B4BE1" w:rsidRDefault="008B4BE1" w:rsidP="00C63841">
            <w:pPr>
              <w:jc w:val="center"/>
              <w:rPr>
                <w:b/>
                <w:sz w:val="32"/>
                <w:szCs w:val="32"/>
              </w:rPr>
            </w:pPr>
            <w:r w:rsidRPr="008B4BE1">
              <w:rPr>
                <w:b/>
                <w:sz w:val="32"/>
                <w:szCs w:val="32"/>
              </w:rPr>
              <w:lastRenderedPageBreak/>
              <w:t>Scenario – Summative, Pacing</w:t>
            </w:r>
          </w:p>
        </w:tc>
      </w:tr>
      <w:tr w:rsidR="008B4BE1" w:rsidTr="00CC1951">
        <w:trPr>
          <w:gridAfter w:val="1"/>
          <w:wAfter w:w="17" w:type="dxa"/>
        </w:trPr>
        <w:tc>
          <w:tcPr>
            <w:tcW w:w="13116" w:type="dxa"/>
            <w:gridSpan w:val="4"/>
          </w:tcPr>
          <w:p w:rsidR="008B4BE1" w:rsidRPr="008B4BE1" w:rsidRDefault="008B4BE1" w:rsidP="00C63841">
            <w:pPr>
              <w:rPr>
                <w:sz w:val="28"/>
                <w:szCs w:val="28"/>
              </w:rPr>
            </w:pPr>
            <w:r w:rsidRPr="008B4BE1">
              <w:rPr>
                <w:sz w:val="28"/>
                <w:szCs w:val="28"/>
              </w:rPr>
              <w:t xml:space="preserve">You have just assessed a summative project and you are disappointed to see that 30% of your students have not demonstrated proficiency. You had planned on starting a new unit tomorrow. </w:t>
            </w:r>
          </w:p>
          <w:p w:rsidR="008B4BE1" w:rsidRDefault="008B4BE1" w:rsidP="00C63841"/>
        </w:tc>
      </w:tr>
      <w:tr w:rsidR="008B4BE1" w:rsidTr="00CC1951">
        <w:trPr>
          <w:gridAfter w:val="1"/>
          <w:wAfter w:w="17" w:type="dxa"/>
        </w:trPr>
        <w:tc>
          <w:tcPr>
            <w:tcW w:w="7035" w:type="dxa"/>
            <w:gridSpan w:val="2"/>
            <w:shd w:val="clear" w:color="auto" w:fill="BDD6EE" w:themeFill="accent1" w:themeFillTint="66"/>
          </w:tcPr>
          <w:p w:rsidR="008B4BE1" w:rsidRPr="00C70E47" w:rsidRDefault="008B4BE1" w:rsidP="00C63841">
            <w:pPr>
              <w:jc w:val="center"/>
              <w:rPr>
                <w:b/>
              </w:rPr>
            </w:pPr>
            <w:r w:rsidRPr="00C70E47">
              <w:rPr>
                <w:b/>
              </w:rPr>
              <w:t>Hard Edges for Educators</w:t>
            </w:r>
          </w:p>
        </w:tc>
        <w:tc>
          <w:tcPr>
            <w:tcW w:w="6081" w:type="dxa"/>
            <w:gridSpan w:val="2"/>
            <w:shd w:val="clear" w:color="auto" w:fill="DEEAF6" w:themeFill="accent1" w:themeFillTint="33"/>
          </w:tcPr>
          <w:p w:rsidR="008B4BE1" w:rsidRPr="00C70E47" w:rsidRDefault="008B4BE1" w:rsidP="00C63841">
            <w:pPr>
              <w:jc w:val="center"/>
              <w:rPr>
                <w:b/>
              </w:rPr>
            </w:pPr>
            <w:r w:rsidRPr="00C70E47">
              <w:rPr>
                <w:b/>
              </w:rPr>
              <w:t>Softening the Edges for Educators</w:t>
            </w:r>
          </w:p>
        </w:tc>
      </w:tr>
      <w:tr w:rsidR="008B4BE1" w:rsidTr="00CC1951">
        <w:trPr>
          <w:gridAfter w:val="1"/>
          <w:wAfter w:w="17" w:type="dxa"/>
        </w:trPr>
        <w:tc>
          <w:tcPr>
            <w:tcW w:w="7035" w:type="dxa"/>
            <w:gridSpan w:val="2"/>
          </w:tcPr>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tc>
        <w:tc>
          <w:tcPr>
            <w:tcW w:w="6081" w:type="dxa"/>
            <w:gridSpan w:val="2"/>
          </w:tcPr>
          <w:p w:rsidR="008B4BE1" w:rsidRDefault="008B4BE1" w:rsidP="00C63841"/>
        </w:tc>
      </w:tr>
      <w:tr w:rsidR="008B4BE1" w:rsidTr="00CC1951">
        <w:trPr>
          <w:gridAfter w:val="1"/>
          <w:wAfter w:w="17" w:type="dxa"/>
        </w:trPr>
        <w:tc>
          <w:tcPr>
            <w:tcW w:w="7035" w:type="dxa"/>
            <w:gridSpan w:val="2"/>
            <w:shd w:val="clear" w:color="auto" w:fill="BDD6EE" w:themeFill="accent1" w:themeFillTint="66"/>
          </w:tcPr>
          <w:p w:rsidR="008B4BE1" w:rsidRPr="00C70E47" w:rsidRDefault="008B4BE1" w:rsidP="00C63841">
            <w:pPr>
              <w:jc w:val="center"/>
              <w:rPr>
                <w:b/>
              </w:rPr>
            </w:pPr>
            <w:r w:rsidRPr="00C70E47">
              <w:rPr>
                <w:b/>
              </w:rPr>
              <w:t>Hard Edges for Learners</w:t>
            </w:r>
          </w:p>
        </w:tc>
        <w:tc>
          <w:tcPr>
            <w:tcW w:w="6081" w:type="dxa"/>
            <w:gridSpan w:val="2"/>
            <w:shd w:val="clear" w:color="auto" w:fill="DEEAF6" w:themeFill="accent1" w:themeFillTint="33"/>
          </w:tcPr>
          <w:p w:rsidR="008B4BE1" w:rsidRPr="00C70E47" w:rsidRDefault="008B4BE1" w:rsidP="00C63841">
            <w:pPr>
              <w:jc w:val="center"/>
              <w:rPr>
                <w:b/>
              </w:rPr>
            </w:pPr>
            <w:r w:rsidRPr="00C70E47">
              <w:rPr>
                <w:b/>
              </w:rPr>
              <w:t>Softening the Edges for Learners</w:t>
            </w:r>
          </w:p>
        </w:tc>
      </w:tr>
      <w:tr w:rsidR="008B4BE1" w:rsidTr="00CC1951">
        <w:trPr>
          <w:gridAfter w:val="1"/>
          <w:wAfter w:w="17" w:type="dxa"/>
        </w:trPr>
        <w:tc>
          <w:tcPr>
            <w:tcW w:w="7035" w:type="dxa"/>
            <w:gridSpan w:val="2"/>
          </w:tcPr>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tc>
        <w:tc>
          <w:tcPr>
            <w:tcW w:w="6081" w:type="dxa"/>
            <w:gridSpan w:val="2"/>
          </w:tcPr>
          <w:p w:rsidR="008B4BE1" w:rsidRDefault="008B4BE1" w:rsidP="00C63841"/>
        </w:tc>
      </w:tr>
      <w:tr w:rsidR="008B4BE1" w:rsidRPr="00C70E47" w:rsidTr="00CC1951">
        <w:trPr>
          <w:gridAfter w:val="1"/>
          <w:wAfter w:w="17" w:type="dxa"/>
        </w:trPr>
        <w:tc>
          <w:tcPr>
            <w:tcW w:w="13116" w:type="dxa"/>
            <w:gridSpan w:val="4"/>
            <w:shd w:val="clear" w:color="auto" w:fill="BDD6EE" w:themeFill="accent1" w:themeFillTint="66"/>
          </w:tcPr>
          <w:p w:rsidR="008B4BE1" w:rsidRPr="008B4BE1" w:rsidRDefault="008B4BE1" w:rsidP="00C63841">
            <w:pPr>
              <w:jc w:val="center"/>
              <w:rPr>
                <w:b/>
                <w:sz w:val="32"/>
                <w:szCs w:val="32"/>
              </w:rPr>
            </w:pPr>
            <w:r w:rsidRPr="008B4BE1">
              <w:rPr>
                <w:b/>
                <w:sz w:val="32"/>
                <w:szCs w:val="32"/>
              </w:rPr>
              <w:lastRenderedPageBreak/>
              <w:t>Scenario - Reporting</w:t>
            </w:r>
          </w:p>
        </w:tc>
      </w:tr>
      <w:tr w:rsidR="008B4BE1" w:rsidTr="00CC1951">
        <w:trPr>
          <w:gridAfter w:val="1"/>
          <w:wAfter w:w="17" w:type="dxa"/>
        </w:trPr>
        <w:tc>
          <w:tcPr>
            <w:tcW w:w="13116" w:type="dxa"/>
            <w:gridSpan w:val="4"/>
          </w:tcPr>
          <w:p w:rsidR="008B4BE1" w:rsidRPr="008B4BE1" w:rsidRDefault="008B4BE1" w:rsidP="00C63841">
            <w:pPr>
              <w:rPr>
                <w:sz w:val="28"/>
                <w:szCs w:val="28"/>
              </w:rPr>
            </w:pPr>
            <w:r w:rsidRPr="008B4BE1">
              <w:rPr>
                <w:sz w:val="28"/>
                <w:szCs w:val="28"/>
              </w:rPr>
              <w:t xml:space="preserve">You are a new teacher and it is time for your first set of parent conferences. You are nervous because a few of your students seemed unhappy with their progress report when it was handed out. You have tried your best to prepare but you dread having to defend your grading system. </w:t>
            </w:r>
          </w:p>
          <w:p w:rsidR="008B4BE1" w:rsidRDefault="008B4BE1" w:rsidP="00C63841"/>
        </w:tc>
      </w:tr>
      <w:tr w:rsidR="008B4BE1" w:rsidRPr="00C70E47" w:rsidTr="00CC1951">
        <w:trPr>
          <w:gridAfter w:val="1"/>
          <w:wAfter w:w="17" w:type="dxa"/>
        </w:trPr>
        <w:tc>
          <w:tcPr>
            <w:tcW w:w="7035" w:type="dxa"/>
            <w:gridSpan w:val="2"/>
            <w:shd w:val="clear" w:color="auto" w:fill="BDD6EE" w:themeFill="accent1" w:themeFillTint="66"/>
          </w:tcPr>
          <w:p w:rsidR="008B4BE1" w:rsidRPr="00C70E47" w:rsidRDefault="008B4BE1" w:rsidP="00C63841">
            <w:pPr>
              <w:jc w:val="center"/>
              <w:rPr>
                <w:b/>
              </w:rPr>
            </w:pPr>
            <w:r w:rsidRPr="00C70E47">
              <w:rPr>
                <w:b/>
              </w:rPr>
              <w:t>Hard Edges for Educators</w:t>
            </w:r>
          </w:p>
        </w:tc>
        <w:tc>
          <w:tcPr>
            <w:tcW w:w="6081" w:type="dxa"/>
            <w:gridSpan w:val="2"/>
            <w:shd w:val="clear" w:color="auto" w:fill="DEEAF6" w:themeFill="accent1" w:themeFillTint="33"/>
          </w:tcPr>
          <w:p w:rsidR="008B4BE1" w:rsidRPr="00C70E47" w:rsidRDefault="008B4BE1" w:rsidP="00C63841">
            <w:pPr>
              <w:jc w:val="center"/>
              <w:rPr>
                <w:b/>
              </w:rPr>
            </w:pPr>
            <w:r w:rsidRPr="00C70E47">
              <w:rPr>
                <w:b/>
              </w:rPr>
              <w:t>Softening the Edges for Educators</w:t>
            </w:r>
          </w:p>
        </w:tc>
      </w:tr>
      <w:tr w:rsidR="008B4BE1" w:rsidTr="00CC1951">
        <w:trPr>
          <w:gridAfter w:val="1"/>
          <w:wAfter w:w="17" w:type="dxa"/>
        </w:trPr>
        <w:tc>
          <w:tcPr>
            <w:tcW w:w="7035" w:type="dxa"/>
            <w:gridSpan w:val="2"/>
          </w:tcPr>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tc>
        <w:tc>
          <w:tcPr>
            <w:tcW w:w="6081" w:type="dxa"/>
            <w:gridSpan w:val="2"/>
          </w:tcPr>
          <w:p w:rsidR="008B4BE1" w:rsidRDefault="008B4BE1" w:rsidP="00C63841"/>
        </w:tc>
      </w:tr>
      <w:tr w:rsidR="008B4BE1" w:rsidRPr="00C70E47" w:rsidTr="00CC1951">
        <w:trPr>
          <w:gridAfter w:val="1"/>
          <w:wAfter w:w="17" w:type="dxa"/>
        </w:trPr>
        <w:tc>
          <w:tcPr>
            <w:tcW w:w="7035" w:type="dxa"/>
            <w:gridSpan w:val="2"/>
            <w:shd w:val="clear" w:color="auto" w:fill="BDD6EE" w:themeFill="accent1" w:themeFillTint="66"/>
          </w:tcPr>
          <w:p w:rsidR="008B4BE1" w:rsidRPr="00C70E47" w:rsidRDefault="008B4BE1" w:rsidP="00C63841">
            <w:pPr>
              <w:jc w:val="center"/>
              <w:rPr>
                <w:b/>
              </w:rPr>
            </w:pPr>
            <w:r w:rsidRPr="00C70E47">
              <w:rPr>
                <w:b/>
              </w:rPr>
              <w:t>Hard Edges for Learners</w:t>
            </w:r>
          </w:p>
        </w:tc>
        <w:tc>
          <w:tcPr>
            <w:tcW w:w="6081" w:type="dxa"/>
            <w:gridSpan w:val="2"/>
            <w:shd w:val="clear" w:color="auto" w:fill="DEEAF6" w:themeFill="accent1" w:themeFillTint="33"/>
          </w:tcPr>
          <w:p w:rsidR="008B4BE1" w:rsidRPr="00C70E47" w:rsidRDefault="008B4BE1" w:rsidP="00C63841">
            <w:pPr>
              <w:jc w:val="center"/>
              <w:rPr>
                <w:b/>
              </w:rPr>
            </w:pPr>
            <w:r w:rsidRPr="00C70E47">
              <w:rPr>
                <w:b/>
              </w:rPr>
              <w:t>Softening the Edges for Learners</w:t>
            </w:r>
          </w:p>
        </w:tc>
      </w:tr>
      <w:tr w:rsidR="008B4BE1" w:rsidTr="00CC1951">
        <w:trPr>
          <w:gridAfter w:val="1"/>
          <w:wAfter w:w="17" w:type="dxa"/>
        </w:trPr>
        <w:tc>
          <w:tcPr>
            <w:tcW w:w="7035" w:type="dxa"/>
            <w:gridSpan w:val="2"/>
          </w:tcPr>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tc>
        <w:tc>
          <w:tcPr>
            <w:tcW w:w="6081" w:type="dxa"/>
            <w:gridSpan w:val="2"/>
          </w:tcPr>
          <w:p w:rsidR="008B4BE1" w:rsidRDefault="008B4BE1" w:rsidP="00C63841"/>
        </w:tc>
      </w:tr>
      <w:tr w:rsidR="008B4BE1" w:rsidRPr="00C70E47" w:rsidTr="00CC1951">
        <w:trPr>
          <w:gridAfter w:val="1"/>
          <w:wAfter w:w="17" w:type="dxa"/>
        </w:trPr>
        <w:tc>
          <w:tcPr>
            <w:tcW w:w="13116" w:type="dxa"/>
            <w:gridSpan w:val="4"/>
            <w:shd w:val="clear" w:color="auto" w:fill="BDD6EE" w:themeFill="accent1" w:themeFillTint="66"/>
          </w:tcPr>
          <w:p w:rsidR="008B4BE1" w:rsidRPr="008B4BE1" w:rsidRDefault="008B4BE1" w:rsidP="00C63841">
            <w:pPr>
              <w:jc w:val="center"/>
              <w:rPr>
                <w:b/>
                <w:sz w:val="32"/>
                <w:szCs w:val="32"/>
              </w:rPr>
            </w:pPr>
            <w:r w:rsidRPr="008B4BE1">
              <w:rPr>
                <w:b/>
                <w:sz w:val="32"/>
                <w:szCs w:val="32"/>
              </w:rPr>
              <w:lastRenderedPageBreak/>
              <w:t>Scenario – Formative/Summative, Re-Demonstration</w:t>
            </w:r>
          </w:p>
        </w:tc>
      </w:tr>
      <w:tr w:rsidR="008B4BE1" w:rsidTr="00CC1951">
        <w:trPr>
          <w:gridAfter w:val="1"/>
          <w:wAfter w:w="17" w:type="dxa"/>
        </w:trPr>
        <w:tc>
          <w:tcPr>
            <w:tcW w:w="13116" w:type="dxa"/>
            <w:gridSpan w:val="4"/>
          </w:tcPr>
          <w:p w:rsidR="008B4BE1" w:rsidRPr="008B4BE1" w:rsidRDefault="008B4BE1" w:rsidP="00C63841">
            <w:pPr>
              <w:rPr>
                <w:sz w:val="28"/>
                <w:szCs w:val="28"/>
              </w:rPr>
            </w:pPr>
            <w:r w:rsidRPr="008B4BE1">
              <w:rPr>
                <w:sz w:val="28"/>
                <w:szCs w:val="28"/>
              </w:rPr>
              <w:t xml:space="preserve">You believe in offering opportunities to show growth. You replace old evidence with new and are committed to accuracy and reliability in your assessment. You have noticed, lately, that students are approaching their summative events with reduced proficiency. When you ask them about it, they state they did not have time to prepare and plan on doing better when they re-assess. You realize you’re approaching a situation where you will always have to give more than one opportunity to demonstrate learning. You see missed lunch breaks and instructional time in your future. </w:t>
            </w:r>
          </w:p>
          <w:p w:rsidR="008B4BE1" w:rsidRDefault="008B4BE1" w:rsidP="00C63841">
            <w:pPr>
              <w:jc w:val="center"/>
            </w:pPr>
          </w:p>
        </w:tc>
      </w:tr>
      <w:tr w:rsidR="008B4BE1" w:rsidRPr="00C70E47" w:rsidTr="00CC1951">
        <w:trPr>
          <w:gridAfter w:val="1"/>
          <w:wAfter w:w="17" w:type="dxa"/>
        </w:trPr>
        <w:tc>
          <w:tcPr>
            <w:tcW w:w="7035" w:type="dxa"/>
            <w:gridSpan w:val="2"/>
            <w:shd w:val="clear" w:color="auto" w:fill="BDD6EE" w:themeFill="accent1" w:themeFillTint="66"/>
          </w:tcPr>
          <w:p w:rsidR="008B4BE1" w:rsidRPr="00C70E47" w:rsidRDefault="008B4BE1" w:rsidP="00C63841">
            <w:pPr>
              <w:jc w:val="center"/>
              <w:rPr>
                <w:b/>
              </w:rPr>
            </w:pPr>
            <w:r w:rsidRPr="00C70E47">
              <w:rPr>
                <w:b/>
              </w:rPr>
              <w:t>Hard Edges for Educators</w:t>
            </w:r>
          </w:p>
        </w:tc>
        <w:tc>
          <w:tcPr>
            <w:tcW w:w="6081" w:type="dxa"/>
            <w:gridSpan w:val="2"/>
            <w:shd w:val="clear" w:color="auto" w:fill="DEEAF6" w:themeFill="accent1" w:themeFillTint="33"/>
          </w:tcPr>
          <w:p w:rsidR="008B4BE1" w:rsidRPr="00C70E47" w:rsidRDefault="008B4BE1" w:rsidP="00C63841">
            <w:pPr>
              <w:jc w:val="center"/>
              <w:rPr>
                <w:b/>
              </w:rPr>
            </w:pPr>
            <w:r w:rsidRPr="00C70E47">
              <w:rPr>
                <w:b/>
              </w:rPr>
              <w:t>Softening the Edges for Educators</w:t>
            </w:r>
          </w:p>
        </w:tc>
      </w:tr>
      <w:tr w:rsidR="008B4BE1" w:rsidTr="00CC1951">
        <w:trPr>
          <w:gridAfter w:val="1"/>
          <w:wAfter w:w="17" w:type="dxa"/>
        </w:trPr>
        <w:tc>
          <w:tcPr>
            <w:tcW w:w="7035" w:type="dxa"/>
            <w:gridSpan w:val="2"/>
          </w:tcPr>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tc>
        <w:tc>
          <w:tcPr>
            <w:tcW w:w="6081" w:type="dxa"/>
            <w:gridSpan w:val="2"/>
          </w:tcPr>
          <w:p w:rsidR="008B4BE1" w:rsidRDefault="008B4BE1" w:rsidP="00C63841"/>
        </w:tc>
      </w:tr>
      <w:tr w:rsidR="008B4BE1" w:rsidRPr="00C70E47" w:rsidTr="00CC1951">
        <w:trPr>
          <w:gridAfter w:val="1"/>
          <w:wAfter w:w="17" w:type="dxa"/>
        </w:trPr>
        <w:tc>
          <w:tcPr>
            <w:tcW w:w="7035" w:type="dxa"/>
            <w:gridSpan w:val="2"/>
            <w:shd w:val="clear" w:color="auto" w:fill="BDD6EE" w:themeFill="accent1" w:themeFillTint="66"/>
          </w:tcPr>
          <w:p w:rsidR="008B4BE1" w:rsidRPr="00C70E47" w:rsidRDefault="008B4BE1" w:rsidP="00C63841">
            <w:pPr>
              <w:jc w:val="center"/>
              <w:rPr>
                <w:b/>
              </w:rPr>
            </w:pPr>
            <w:r w:rsidRPr="00C70E47">
              <w:rPr>
                <w:b/>
              </w:rPr>
              <w:t>Hard Edges for Learners</w:t>
            </w:r>
          </w:p>
        </w:tc>
        <w:tc>
          <w:tcPr>
            <w:tcW w:w="6081" w:type="dxa"/>
            <w:gridSpan w:val="2"/>
            <w:shd w:val="clear" w:color="auto" w:fill="DEEAF6" w:themeFill="accent1" w:themeFillTint="33"/>
          </w:tcPr>
          <w:p w:rsidR="008B4BE1" w:rsidRPr="00C70E47" w:rsidRDefault="008B4BE1" w:rsidP="00C63841">
            <w:pPr>
              <w:jc w:val="center"/>
              <w:rPr>
                <w:b/>
              </w:rPr>
            </w:pPr>
            <w:r w:rsidRPr="00C70E47">
              <w:rPr>
                <w:b/>
              </w:rPr>
              <w:t>Softening the Edges for Learners</w:t>
            </w:r>
          </w:p>
        </w:tc>
      </w:tr>
      <w:tr w:rsidR="008B4BE1" w:rsidTr="00CC1951">
        <w:trPr>
          <w:gridAfter w:val="1"/>
          <w:wAfter w:w="17" w:type="dxa"/>
        </w:trPr>
        <w:tc>
          <w:tcPr>
            <w:tcW w:w="7035" w:type="dxa"/>
            <w:gridSpan w:val="2"/>
          </w:tcPr>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p w:rsidR="008B4BE1" w:rsidRDefault="008B4BE1" w:rsidP="00C63841"/>
        </w:tc>
        <w:tc>
          <w:tcPr>
            <w:tcW w:w="6081" w:type="dxa"/>
            <w:gridSpan w:val="2"/>
          </w:tcPr>
          <w:p w:rsidR="008B4BE1" w:rsidRDefault="008B4BE1" w:rsidP="00C63841"/>
        </w:tc>
      </w:tr>
    </w:tbl>
    <w:p w:rsidR="00B8135D" w:rsidRPr="00B8135D" w:rsidRDefault="00B8135D" w:rsidP="00EF6BB3">
      <w:pPr>
        <w:jc w:val="center"/>
        <w:rPr>
          <w:b/>
          <w:sz w:val="28"/>
          <w:szCs w:val="28"/>
        </w:rPr>
      </w:pPr>
      <w:r w:rsidRPr="00B8135D">
        <w:rPr>
          <w:b/>
          <w:sz w:val="28"/>
          <w:szCs w:val="28"/>
        </w:rPr>
        <w:lastRenderedPageBreak/>
        <w:t>My Commitment to Soften the Edges</w:t>
      </w:r>
    </w:p>
    <w:tbl>
      <w:tblPr>
        <w:tblStyle w:val="TableGrid"/>
        <w:tblW w:w="0" w:type="auto"/>
        <w:tblLook w:val="04A0" w:firstRow="1" w:lastRow="0" w:firstColumn="1" w:lastColumn="0" w:noHBand="0" w:noVBand="1"/>
      </w:tblPr>
      <w:tblGrid>
        <w:gridCol w:w="12950"/>
      </w:tblGrid>
      <w:tr w:rsidR="00B8135D" w:rsidTr="00B8135D">
        <w:tc>
          <w:tcPr>
            <w:tcW w:w="12950" w:type="dxa"/>
            <w:shd w:val="clear" w:color="auto" w:fill="DEEAF6" w:themeFill="accent1" w:themeFillTint="33"/>
          </w:tcPr>
          <w:p w:rsidR="00B8135D" w:rsidRDefault="00B8135D" w:rsidP="00EF6BB3">
            <w:pPr>
              <w:jc w:val="center"/>
              <w:rPr>
                <w:sz w:val="28"/>
                <w:szCs w:val="28"/>
              </w:rPr>
            </w:pPr>
            <w:r>
              <w:rPr>
                <w:sz w:val="28"/>
                <w:szCs w:val="28"/>
              </w:rPr>
              <w:t>Area of Focus</w:t>
            </w:r>
          </w:p>
        </w:tc>
      </w:tr>
      <w:tr w:rsidR="00B8135D" w:rsidTr="00B8135D">
        <w:tc>
          <w:tcPr>
            <w:tcW w:w="12950" w:type="dxa"/>
          </w:tcPr>
          <w:p w:rsidR="00B8135D" w:rsidRDefault="00B8135D" w:rsidP="00EF6BB3">
            <w:pPr>
              <w:jc w:val="center"/>
              <w:rPr>
                <w:sz w:val="28"/>
                <w:szCs w:val="28"/>
              </w:rPr>
            </w:pPr>
          </w:p>
          <w:p w:rsidR="00B8135D" w:rsidRDefault="00B8135D" w:rsidP="00EF6BB3">
            <w:pPr>
              <w:jc w:val="center"/>
              <w:rPr>
                <w:sz w:val="28"/>
                <w:szCs w:val="28"/>
              </w:rPr>
            </w:pPr>
          </w:p>
          <w:p w:rsidR="00B8135D" w:rsidRDefault="00B8135D" w:rsidP="00EF6BB3">
            <w:pPr>
              <w:jc w:val="center"/>
              <w:rPr>
                <w:sz w:val="28"/>
                <w:szCs w:val="28"/>
              </w:rPr>
            </w:pPr>
          </w:p>
          <w:p w:rsidR="00B8135D" w:rsidRDefault="00B8135D" w:rsidP="00EF6BB3">
            <w:pPr>
              <w:jc w:val="center"/>
              <w:rPr>
                <w:sz w:val="28"/>
                <w:szCs w:val="28"/>
              </w:rPr>
            </w:pPr>
          </w:p>
          <w:p w:rsidR="00B8135D" w:rsidRDefault="00B8135D" w:rsidP="00EF6BB3">
            <w:pPr>
              <w:jc w:val="center"/>
              <w:rPr>
                <w:sz w:val="28"/>
                <w:szCs w:val="28"/>
              </w:rPr>
            </w:pPr>
          </w:p>
          <w:p w:rsidR="00B8135D" w:rsidRDefault="00B8135D" w:rsidP="00EF6BB3">
            <w:pPr>
              <w:jc w:val="center"/>
              <w:rPr>
                <w:sz w:val="28"/>
                <w:szCs w:val="28"/>
              </w:rPr>
            </w:pPr>
          </w:p>
        </w:tc>
      </w:tr>
      <w:tr w:rsidR="00B8135D" w:rsidTr="00B8135D">
        <w:tc>
          <w:tcPr>
            <w:tcW w:w="12950" w:type="dxa"/>
            <w:shd w:val="clear" w:color="auto" w:fill="DEEAF6" w:themeFill="accent1" w:themeFillTint="33"/>
          </w:tcPr>
          <w:p w:rsidR="00B8135D" w:rsidRDefault="00B8135D" w:rsidP="00EF6BB3">
            <w:pPr>
              <w:jc w:val="center"/>
              <w:rPr>
                <w:sz w:val="28"/>
                <w:szCs w:val="28"/>
              </w:rPr>
            </w:pPr>
            <w:r>
              <w:rPr>
                <w:sz w:val="28"/>
                <w:szCs w:val="28"/>
              </w:rPr>
              <w:t>Why I think the Edges are Hard</w:t>
            </w:r>
          </w:p>
        </w:tc>
      </w:tr>
      <w:tr w:rsidR="00B8135D" w:rsidTr="00B8135D">
        <w:tc>
          <w:tcPr>
            <w:tcW w:w="12950" w:type="dxa"/>
          </w:tcPr>
          <w:p w:rsidR="00B8135D" w:rsidRDefault="00B8135D" w:rsidP="00EF6BB3">
            <w:pPr>
              <w:jc w:val="center"/>
              <w:rPr>
                <w:sz w:val="28"/>
                <w:szCs w:val="28"/>
              </w:rPr>
            </w:pPr>
          </w:p>
          <w:p w:rsidR="00B8135D" w:rsidRDefault="00B8135D" w:rsidP="00EF6BB3">
            <w:pPr>
              <w:jc w:val="center"/>
              <w:rPr>
                <w:sz w:val="28"/>
                <w:szCs w:val="28"/>
              </w:rPr>
            </w:pPr>
          </w:p>
          <w:p w:rsidR="00B8135D" w:rsidRDefault="00B8135D" w:rsidP="00EF6BB3">
            <w:pPr>
              <w:jc w:val="center"/>
              <w:rPr>
                <w:sz w:val="28"/>
                <w:szCs w:val="28"/>
              </w:rPr>
            </w:pPr>
          </w:p>
          <w:p w:rsidR="00B8135D" w:rsidRDefault="00B8135D" w:rsidP="00EF6BB3">
            <w:pPr>
              <w:jc w:val="center"/>
              <w:rPr>
                <w:sz w:val="28"/>
                <w:szCs w:val="28"/>
              </w:rPr>
            </w:pPr>
          </w:p>
          <w:p w:rsidR="00B8135D" w:rsidRDefault="00B8135D" w:rsidP="00EF6BB3">
            <w:pPr>
              <w:jc w:val="center"/>
              <w:rPr>
                <w:sz w:val="28"/>
                <w:szCs w:val="28"/>
              </w:rPr>
            </w:pPr>
          </w:p>
          <w:p w:rsidR="00B8135D" w:rsidRDefault="00B8135D" w:rsidP="00EF6BB3">
            <w:pPr>
              <w:jc w:val="center"/>
              <w:rPr>
                <w:sz w:val="28"/>
                <w:szCs w:val="28"/>
              </w:rPr>
            </w:pPr>
          </w:p>
          <w:p w:rsidR="00B8135D" w:rsidRDefault="00B8135D" w:rsidP="00EF6BB3">
            <w:pPr>
              <w:jc w:val="center"/>
              <w:rPr>
                <w:sz w:val="28"/>
                <w:szCs w:val="28"/>
              </w:rPr>
            </w:pPr>
          </w:p>
        </w:tc>
      </w:tr>
      <w:tr w:rsidR="00B8135D" w:rsidTr="00B8135D">
        <w:tc>
          <w:tcPr>
            <w:tcW w:w="12950" w:type="dxa"/>
            <w:shd w:val="clear" w:color="auto" w:fill="DEEAF6" w:themeFill="accent1" w:themeFillTint="33"/>
          </w:tcPr>
          <w:p w:rsidR="00B8135D" w:rsidRDefault="00B8135D" w:rsidP="00EF6BB3">
            <w:pPr>
              <w:jc w:val="center"/>
              <w:rPr>
                <w:sz w:val="28"/>
                <w:szCs w:val="28"/>
              </w:rPr>
            </w:pPr>
            <w:r>
              <w:rPr>
                <w:sz w:val="28"/>
                <w:szCs w:val="28"/>
              </w:rPr>
              <w:t>My plan to Soften the Edges</w:t>
            </w:r>
          </w:p>
        </w:tc>
      </w:tr>
      <w:tr w:rsidR="00B8135D" w:rsidTr="00B8135D">
        <w:tc>
          <w:tcPr>
            <w:tcW w:w="12950" w:type="dxa"/>
          </w:tcPr>
          <w:p w:rsidR="00B8135D" w:rsidRDefault="00B8135D" w:rsidP="00EF6BB3">
            <w:pPr>
              <w:jc w:val="center"/>
              <w:rPr>
                <w:sz w:val="28"/>
                <w:szCs w:val="28"/>
              </w:rPr>
            </w:pPr>
          </w:p>
          <w:p w:rsidR="00B8135D" w:rsidRDefault="00B8135D" w:rsidP="00EF6BB3">
            <w:pPr>
              <w:jc w:val="center"/>
              <w:rPr>
                <w:sz w:val="28"/>
                <w:szCs w:val="28"/>
              </w:rPr>
            </w:pPr>
          </w:p>
          <w:p w:rsidR="00B8135D" w:rsidRDefault="00B8135D" w:rsidP="00EF6BB3">
            <w:pPr>
              <w:jc w:val="center"/>
              <w:rPr>
                <w:sz w:val="28"/>
                <w:szCs w:val="28"/>
              </w:rPr>
            </w:pPr>
          </w:p>
          <w:p w:rsidR="00B8135D" w:rsidRDefault="00B8135D" w:rsidP="00EF6BB3">
            <w:pPr>
              <w:jc w:val="center"/>
              <w:rPr>
                <w:sz w:val="28"/>
                <w:szCs w:val="28"/>
              </w:rPr>
            </w:pPr>
          </w:p>
          <w:p w:rsidR="00B8135D" w:rsidRDefault="00B8135D" w:rsidP="00EF6BB3">
            <w:pPr>
              <w:jc w:val="center"/>
              <w:rPr>
                <w:sz w:val="28"/>
                <w:szCs w:val="28"/>
              </w:rPr>
            </w:pPr>
          </w:p>
          <w:p w:rsidR="00B8135D" w:rsidRDefault="00B8135D" w:rsidP="00EF6BB3">
            <w:pPr>
              <w:jc w:val="center"/>
              <w:rPr>
                <w:sz w:val="28"/>
                <w:szCs w:val="28"/>
              </w:rPr>
            </w:pPr>
          </w:p>
          <w:p w:rsidR="00B8135D" w:rsidRDefault="00B8135D" w:rsidP="00EF6BB3">
            <w:pPr>
              <w:jc w:val="center"/>
              <w:rPr>
                <w:sz w:val="28"/>
                <w:szCs w:val="28"/>
              </w:rPr>
            </w:pPr>
          </w:p>
          <w:p w:rsidR="00B8135D" w:rsidRDefault="00B8135D" w:rsidP="00EF6BB3">
            <w:pPr>
              <w:jc w:val="center"/>
              <w:rPr>
                <w:sz w:val="28"/>
                <w:szCs w:val="28"/>
              </w:rPr>
            </w:pPr>
          </w:p>
          <w:p w:rsidR="00B8135D" w:rsidRDefault="00B8135D" w:rsidP="00EF6BB3">
            <w:pPr>
              <w:jc w:val="center"/>
              <w:rPr>
                <w:sz w:val="28"/>
                <w:szCs w:val="28"/>
              </w:rPr>
            </w:pPr>
          </w:p>
        </w:tc>
      </w:tr>
    </w:tbl>
    <w:p w:rsidR="00BE79CF" w:rsidRDefault="00EF6BB3" w:rsidP="00EF6BB3">
      <w:pPr>
        <w:jc w:val="center"/>
        <w:rPr>
          <w:sz w:val="28"/>
          <w:szCs w:val="28"/>
        </w:rPr>
      </w:pPr>
      <w:r>
        <w:rPr>
          <w:sz w:val="28"/>
          <w:szCs w:val="28"/>
        </w:rPr>
        <w:lastRenderedPageBreak/>
        <w:t>Resources</w:t>
      </w:r>
    </w:p>
    <w:p w:rsidR="00EF6BB3" w:rsidRPr="00EF6BB3" w:rsidRDefault="00EF6BB3" w:rsidP="00EF6BB3">
      <w:pPr>
        <w:pStyle w:val="references"/>
        <w:spacing w:line="360" w:lineRule="auto"/>
        <w:rPr>
          <w:rFonts w:asciiTheme="minorHAnsi" w:hAnsiTheme="minorHAnsi"/>
          <w:sz w:val="22"/>
        </w:rPr>
      </w:pPr>
      <w:r w:rsidRPr="00EF6BB3">
        <w:rPr>
          <w:rFonts w:asciiTheme="minorHAnsi" w:hAnsiTheme="minorHAnsi"/>
          <w:sz w:val="22"/>
        </w:rPr>
        <w:t xml:space="preserve">Black, P., &amp; Wiliam, D. (1998). Assessment and classroom learning. </w:t>
      </w:r>
      <w:r w:rsidRPr="00EF6BB3">
        <w:rPr>
          <w:rFonts w:asciiTheme="minorHAnsi" w:hAnsiTheme="minorHAnsi"/>
          <w:i/>
          <w:sz w:val="22"/>
        </w:rPr>
        <w:t>Assessment in Education: Principles, Policy and Practice</w:t>
      </w:r>
      <w:r w:rsidRPr="00EF6BB3">
        <w:rPr>
          <w:rFonts w:asciiTheme="minorHAnsi" w:hAnsiTheme="minorHAnsi"/>
          <w:sz w:val="22"/>
        </w:rPr>
        <w:t>,</w:t>
      </w:r>
      <w:r w:rsidRPr="00EF6BB3">
        <w:rPr>
          <w:rFonts w:asciiTheme="minorHAnsi" w:hAnsiTheme="minorHAnsi"/>
          <w:i/>
          <w:sz w:val="22"/>
        </w:rPr>
        <w:t xml:space="preserve"> 5</w:t>
      </w:r>
      <w:r w:rsidRPr="00EF6BB3">
        <w:rPr>
          <w:rFonts w:asciiTheme="minorHAnsi" w:hAnsiTheme="minorHAnsi"/>
          <w:sz w:val="22"/>
        </w:rPr>
        <w:t>(1), 7–74.</w:t>
      </w:r>
    </w:p>
    <w:p w:rsidR="00EF6BB3" w:rsidRPr="00EF6BB3" w:rsidRDefault="00EF6BB3" w:rsidP="00EF6BB3">
      <w:pPr>
        <w:spacing w:line="360" w:lineRule="auto"/>
      </w:pPr>
      <w:r w:rsidRPr="00EF6BB3">
        <w:t xml:space="preserve">Commission on the Whole Child. (2007). </w:t>
      </w:r>
      <w:r w:rsidRPr="00EF6BB3">
        <w:rPr>
          <w:i/>
        </w:rPr>
        <w:t>The learning compact redefined: A call to action</w:t>
      </w:r>
      <w:r w:rsidRPr="00EF6BB3">
        <w:t>. Alexandria, VA.: Association for Supervision and Curriculum Development, p.10.</w:t>
      </w:r>
    </w:p>
    <w:p w:rsidR="00EF6BB3" w:rsidRPr="00EF6BB3" w:rsidRDefault="00EF6BB3" w:rsidP="00EF6BB3">
      <w:pPr>
        <w:spacing w:line="360" w:lineRule="auto"/>
        <w:contextualSpacing/>
        <w:rPr>
          <w:lang w:val="en-CA"/>
        </w:rPr>
      </w:pPr>
      <w:r w:rsidRPr="00EF6BB3">
        <w:rPr>
          <w:lang w:val="en-CA"/>
        </w:rPr>
        <w:t xml:space="preserve">Dewey, J. (1938). </w:t>
      </w:r>
      <w:r w:rsidRPr="00EF6BB3">
        <w:rPr>
          <w:i/>
          <w:lang w:val="en-CA"/>
        </w:rPr>
        <w:t xml:space="preserve">Experience and education. </w:t>
      </w:r>
      <w:r w:rsidRPr="00EF6BB3">
        <w:rPr>
          <w:lang w:val="en-CA"/>
        </w:rPr>
        <w:t>New York: Simon &amp; Shuster.</w:t>
      </w:r>
    </w:p>
    <w:p w:rsidR="00EF6BB3" w:rsidRPr="00EF6BB3" w:rsidRDefault="00EF6BB3" w:rsidP="00EF6BB3">
      <w:pPr>
        <w:spacing w:line="360" w:lineRule="auto"/>
        <w:contextualSpacing/>
        <w:rPr>
          <w:lang w:val="en-CA"/>
        </w:rPr>
      </w:pPr>
    </w:p>
    <w:p w:rsidR="00EF6BB3" w:rsidRDefault="00EF6BB3" w:rsidP="00EF6BB3">
      <w:pPr>
        <w:spacing w:line="360" w:lineRule="auto"/>
        <w:contextualSpacing/>
      </w:pPr>
      <w:r w:rsidRPr="00EF6BB3">
        <w:t xml:space="preserve">Erkens, C. (2016). </w:t>
      </w:r>
      <w:r w:rsidRPr="00EF6BB3">
        <w:rPr>
          <w:i/>
        </w:rPr>
        <w:t xml:space="preserve">Collaborative common assessments: Teamwork. Instruction. Results. </w:t>
      </w:r>
      <w:r w:rsidRPr="00EF6BB3">
        <w:t>Bloomington, IN: Solution Tree Press.</w:t>
      </w:r>
    </w:p>
    <w:p w:rsidR="00EF6BB3" w:rsidRPr="00EF6BB3" w:rsidRDefault="00EF6BB3" w:rsidP="00EF6BB3">
      <w:pPr>
        <w:spacing w:line="360" w:lineRule="auto"/>
        <w:contextualSpacing/>
      </w:pPr>
    </w:p>
    <w:p w:rsidR="00EF6BB3" w:rsidRPr="00EF6BB3" w:rsidRDefault="00EF6BB3" w:rsidP="00EF6BB3">
      <w:pPr>
        <w:spacing w:line="360" w:lineRule="auto"/>
        <w:rPr>
          <w:lang w:eastAsia="en-CA"/>
        </w:rPr>
      </w:pPr>
      <w:r w:rsidRPr="00EF6BB3">
        <w:rPr>
          <w:lang w:eastAsia="en-CA"/>
        </w:rPr>
        <w:t>Fullan, M. (1998). Leadership for the 21</w:t>
      </w:r>
      <w:r w:rsidRPr="00EF6BB3">
        <w:rPr>
          <w:vertAlign w:val="superscript"/>
          <w:lang w:eastAsia="en-CA"/>
        </w:rPr>
        <w:t>st</w:t>
      </w:r>
      <w:r w:rsidRPr="00EF6BB3">
        <w:rPr>
          <w:lang w:eastAsia="en-CA"/>
        </w:rPr>
        <w:t xml:space="preserve"> century: Breaking the bonds of dependency. </w:t>
      </w:r>
      <w:r w:rsidRPr="00EF6BB3">
        <w:rPr>
          <w:i/>
          <w:lang w:eastAsia="en-CA"/>
        </w:rPr>
        <w:t xml:space="preserve">Educational Leadership (55), 7. </w:t>
      </w:r>
    </w:p>
    <w:p w:rsidR="00EF6BB3" w:rsidRPr="00EF6BB3" w:rsidRDefault="00EF6BB3" w:rsidP="00EF6BB3">
      <w:pPr>
        <w:spacing w:line="360" w:lineRule="auto"/>
        <w:rPr>
          <w:lang w:eastAsia="en-CA"/>
        </w:rPr>
      </w:pPr>
      <w:r w:rsidRPr="00EF6BB3">
        <w:rPr>
          <w:lang w:eastAsia="en-CA"/>
        </w:rPr>
        <w:t xml:space="preserve">Gregory, K., Cameron, C. &amp; Davies, A. (2011). </w:t>
      </w:r>
      <w:r w:rsidRPr="00EF6BB3">
        <w:rPr>
          <w:i/>
          <w:lang w:eastAsia="en-CA"/>
        </w:rPr>
        <w:t xml:space="preserve">Self-Assessment and goal setting. </w:t>
      </w:r>
      <w:r w:rsidRPr="00EF6BB3">
        <w:rPr>
          <w:lang w:eastAsia="en-CA"/>
        </w:rPr>
        <w:t>Courtenay, BC: Connect2learning.</w:t>
      </w:r>
    </w:p>
    <w:p w:rsidR="00EF6BB3" w:rsidRPr="00EF6BB3" w:rsidRDefault="00EF6BB3" w:rsidP="00EF6BB3">
      <w:pPr>
        <w:spacing w:line="360" w:lineRule="auto"/>
        <w:rPr>
          <w:lang w:eastAsia="en-CA"/>
        </w:rPr>
      </w:pPr>
      <w:r w:rsidRPr="00EF6BB3">
        <w:rPr>
          <w:lang w:eastAsia="en-CA"/>
        </w:rPr>
        <w:t xml:space="preserve">Hattie, J. (2015). </w:t>
      </w:r>
      <w:r w:rsidRPr="00EF6BB3">
        <w:rPr>
          <w:i/>
          <w:lang w:eastAsia="en-CA"/>
        </w:rPr>
        <w:t>What works best in education: The politics of collaborative expertise</w:t>
      </w:r>
      <w:r w:rsidRPr="00EF6BB3">
        <w:rPr>
          <w:lang w:eastAsia="en-CA"/>
        </w:rPr>
        <w:t>. London: Pearson.</w:t>
      </w:r>
    </w:p>
    <w:p w:rsidR="00EF6BB3" w:rsidRPr="00EF6BB3" w:rsidRDefault="00EF6BB3" w:rsidP="00EF6BB3">
      <w:pPr>
        <w:spacing w:line="360" w:lineRule="auto"/>
      </w:pPr>
      <w:r w:rsidRPr="00EF6BB3">
        <w:t xml:space="preserve">Schimmer, T. (2016). Five questions about feedback (blog). </w:t>
      </w:r>
      <w:r w:rsidRPr="00EF6BB3">
        <w:rPr>
          <w:i/>
        </w:rPr>
        <w:t xml:space="preserve">All Things Assessment. </w:t>
      </w:r>
      <w:r w:rsidRPr="00EF6BB3">
        <w:t xml:space="preserve">Retrieved from </w:t>
      </w:r>
      <w:hyperlink r:id="rId9" w:history="1">
        <w:r w:rsidRPr="00825C9E">
          <w:rPr>
            <w:rStyle w:val="Hyperlink"/>
          </w:rPr>
          <w:t>http://allthingsassessment.info/2016/01/11/five-questions-about-feedback/</w:t>
        </w:r>
      </w:hyperlink>
      <w:r w:rsidRPr="00EF6BB3">
        <w:t xml:space="preserve"> on November 22, 2016.</w:t>
      </w:r>
    </w:p>
    <w:p w:rsidR="00EF6BB3" w:rsidRPr="00EF6BB3" w:rsidRDefault="00EF6BB3" w:rsidP="00EF6BB3">
      <w:pPr>
        <w:spacing w:line="360" w:lineRule="auto"/>
      </w:pPr>
      <w:r w:rsidRPr="00EF6BB3">
        <w:t xml:space="preserve">Solution Tree, All Things Assessment. (2016a). </w:t>
      </w:r>
      <w:r w:rsidRPr="00EF6BB3">
        <w:rPr>
          <w:i/>
        </w:rPr>
        <w:t>Assessment</w:t>
      </w:r>
      <w:r w:rsidRPr="00EF6BB3">
        <w:t xml:space="preserve">. Accessed at </w:t>
      </w:r>
      <w:r w:rsidRPr="00EF6BB3">
        <w:tab/>
      </w:r>
      <w:hyperlink r:id="rId10" w:history="1">
        <w:r w:rsidRPr="00EF6BB3">
          <w:rPr>
            <w:rStyle w:val="Hyperlink"/>
            <w:lang w:val="en-CA" w:eastAsia="en-CA"/>
          </w:rPr>
          <w:t>http://allthingsassessment.info/</w:t>
        </w:r>
      </w:hyperlink>
      <w:r w:rsidRPr="00EF6BB3">
        <w:rPr>
          <w:lang w:val="en-CA" w:eastAsia="en-CA"/>
        </w:rPr>
        <w:t xml:space="preserve">  on November 10, 2016</w:t>
      </w:r>
      <w:r w:rsidRPr="00EF6BB3">
        <w:t>.</w:t>
      </w:r>
    </w:p>
    <w:p w:rsidR="00EF6BB3" w:rsidRPr="00EF6BB3" w:rsidRDefault="00EF6BB3" w:rsidP="00EF6BB3">
      <w:pPr>
        <w:spacing w:line="360" w:lineRule="auto"/>
      </w:pPr>
      <w:r w:rsidRPr="00EF6BB3">
        <w:t xml:space="preserve">Walsh, J. &amp; Sattes, B. (2015). </w:t>
      </w:r>
      <w:r w:rsidRPr="00EF6BB3">
        <w:rPr>
          <w:i/>
        </w:rPr>
        <w:t>Questioning for Classroom Discussion: Purposeful speaking,</w:t>
      </w:r>
      <w:r>
        <w:rPr>
          <w:i/>
        </w:rPr>
        <w:t xml:space="preserve"> </w:t>
      </w:r>
      <w:r w:rsidRPr="00EF6BB3">
        <w:rPr>
          <w:i/>
        </w:rPr>
        <w:t xml:space="preserve">engaged listening, deep thinking. </w:t>
      </w:r>
      <w:r w:rsidRPr="00EF6BB3">
        <w:t>Alexandria, VA: Association for Supervision and Curriculum Development.</w:t>
      </w:r>
    </w:p>
    <w:p w:rsidR="00EF6BB3" w:rsidRPr="00EF6BB3" w:rsidRDefault="00EF6BB3" w:rsidP="00EF6BB3">
      <w:pPr>
        <w:spacing w:line="360" w:lineRule="auto"/>
      </w:pPr>
      <w:r w:rsidRPr="00EF6BB3">
        <w:t xml:space="preserve">White, K. (2017). </w:t>
      </w:r>
      <w:r w:rsidRPr="00EF6BB3">
        <w:rPr>
          <w:i/>
        </w:rPr>
        <w:t xml:space="preserve">Softening the edges: Assessment practices that honor K-12 teachers and learners. </w:t>
      </w:r>
      <w:r w:rsidRPr="00EF6BB3">
        <w:t>Bloomington, IN: Solution Tree Press.</w:t>
      </w:r>
    </w:p>
    <w:p w:rsidR="00EF6BB3" w:rsidRPr="00EF6BB3" w:rsidRDefault="00EF6BB3" w:rsidP="00EF6BB3">
      <w:pPr>
        <w:spacing w:line="360" w:lineRule="auto"/>
        <w:rPr>
          <w:rFonts w:cstheme="minorHAnsi"/>
        </w:rPr>
      </w:pPr>
      <w:r w:rsidRPr="00EF6BB3">
        <w:t xml:space="preserve">Wiliam, D. (2011). </w:t>
      </w:r>
      <w:r w:rsidRPr="00EF6BB3">
        <w:rPr>
          <w:i/>
        </w:rPr>
        <w:t xml:space="preserve">Embedded formative assessment. </w:t>
      </w:r>
      <w:r w:rsidRPr="00EF6BB3">
        <w:t>Bloomington, IN: Solution Tree Press.</w:t>
      </w:r>
    </w:p>
    <w:p w:rsidR="00BE79CF" w:rsidRDefault="00BE79CF" w:rsidP="0046247D">
      <w:pPr>
        <w:rPr>
          <w:sz w:val="28"/>
          <w:szCs w:val="28"/>
        </w:rPr>
      </w:pPr>
    </w:p>
    <w:sectPr w:rsidR="00BE79CF" w:rsidSect="00BF4581">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35D" w:rsidRDefault="00B8135D" w:rsidP="00B8135D">
      <w:pPr>
        <w:spacing w:after="0" w:line="240" w:lineRule="auto"/>
      </w:pPr>
      <w:r>
        <w:separator/>
      </w:r>
    </w:p>
  </w:endnote>
  <w:endnote w:type="continuationSeparator" w:id="0">
    <w:p w:rsidR="00B8135D" w:rsidRDefault="00B8135D" w:rsidP="00B8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venir Book">
    <w:altName w:val="Avenir Book"/>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059478"/>
      <w:docPartObj>
        <w:docPartGallery w:val="Page Numbers (Bottom of Page)"/>
        <w:docPartUnique/>
      </w:docPartObj>
    </w:sdtPr>
    <w:sdtEndPr>
      <w:rPr>
        <w:color w:val="7F7F7F" w:themeColor="background1" w:themeShade="7F"/>
        <w:spacing w:val="60"/>
      </w:rPr>
    </w:sdtEndPr>
    <w:sdtContent>
      <w:p w:rsidR="00B8135D" w:rsidRDefault="00B8135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D4FF8">
          <w:rPr>
            <w:noProof/>
          </w:rPr>
          <w:t>2</w:t>
        </w:r>
        <w:r>
          <w:rPr>
            <w:noProof/>
          </w:rPr>
          <w:fldChar w:fldCharType="end"/>
        </w:r>
        <w:r>
          <w:t xml:space="preserve"> | </w:t>
        </w:r>
        <w:r>
          <w:rPr>
            <w:color w:val="7F7F7F" w:themeColor="background1" w:themeShade="7F"/>
            <w:spacing w:val="60"/>
          </w:rPr>
          <w:t>Page</w:t>
        </w:r>
      </w:p>
    </w:sdtContent>
  </w:sdt>
  <w:p w:rsidR="00B8135D" w:rsidRDefault="00B81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35D" w:rsidRDefault="00B8135D" w:rsidP="00B8135D">
      <w:pPr>
        <w:spacing w:after="0" w:line="240" w:lineRule="auto"/>
      </w:pPr>
      <w:r>
        <w:separator/>
      </w:r>
    </w:p>
  </w:footnote>
  <w:footnote w:type="continuationSeparator" w:id="0">
    <w:p w:rsidR="00B8135D" w:rsidRDefault="00B8135D" w:rsidP="00B81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4AC9"/>
    <w:multiLevelType w:val="hybridMultilevel"/>
    <w:tmpl w:val="96FA66A2"/>
    <w:lvl w:ilvl="0" w:tplc="AA98F860">
      <w:start w:val="1"/>
      <w:numFmt w:val="bullet"/>
      <w:lvlText w:val=""/>
      <w:lvlJc w:val="left"/>
      <w:pPr>
        <w:tabs>
          <w:tab w:val="num" w:pos="720"/>
        </w:tabs>
        <w:ind w:left="720" w:hanging="360"/>
      </w:pPr>
      <w:rPr>
        <w:rFonts w:ascii="Wingdings 2" w:hAnsi="Wingdings 2" w:hint="default"/>
      </w:rPr>
    </w:lvl>
    <w:lvl w:ilvl="1" w:tplc="3AEE3ABA" w:tentative="1">
      <w:start w:val="1"/>
      <w:numFmt w:val="bullet"/>
      <w:lvlText w:val=""/>
      <w:lvlJc w:val="left"/>
      <w:pPr>
        <w:tabs>
          <w:tab w:val="num" w:pos="1440"/>
        </w:tabs>
        <w:ind w:left="1440" w:hanging="360"/>
      </w:pPr>
      <w:rPr>
        <w:rFonts w:ascii="Wingdings 2" w:hAnsi="Wingdings 2" w:hint="default"/>
      </w:rPr>
    </w:lvl>
    <w:lvl w:ilvl="2" w:tplc="69FC7336" w:tentative="1">
      <w:start w:val="1"/>
      <w:numFmt w:val="bullet"/>
      <w:lvlText w:val=""/>
      <w:lvlJc w:val="left"/>
      <w:pPr>
        <w:tabs>
          <w:tab w:val="num" w:pos="2160"/>
        </w:tabs>
        <w:ind w:left="2160" w:hanging="360"/>
      </w:pPr>
      <w:rPr>
        <w:rFonts w:ascii="Wingdings 2" w:hAnsi="Wingdings 2" w:hint="default"/>
      </w:rPr>
    </w:lvl>
    <w:lvl w:ilvl="3" w:tplc="68202E78" w:tentative="1">
      <w:start w:val="1"/>
      <w:numFmt w:val="bullet"/>
      <w:lvlText w:val=""/>
      <w:lvlJc w:val="left"/>
      <w:pPr>
        <w:tabs>
          <w:tab w:val="num" w:pos="2880"/>
        </w:tabs>
        <w:ind w:left="2880" w:hanging="360"/>
      </w:pPr>
      <w:rPr>
        <w:rFonts w:ascii="Wingdings 2" w:hAnsi="Wingdings 2" w:hint="default"/>
      </w:rPr>
    </w:lvl>
    <w:lvl w:ilvl="4" w:tplc="34120134" w:tentative="1">
      <w:start w:val="1"/>
      <w:numFmt w:val="bullet"/>
      <w:lvlText w:val=""/>
      <w:lvlJc w:val="left"/>
      <w:pPr>
        <w:tabs>
          <w:tab w:val="num" w:pos="3600"/>
        </w:tabs>
        <w:ind w:left="3600" w:hanging="360"/>
      </w:pPr>
      <w:rPr>
        <w:rFonts w:ascii="Wingdings 2" w:hAnsi="Wingdings 2" w:hint="default"/>
      </w:rPr>
    </w:lvl>
    <w:lvl w:ilvl="5" w:tplc="6F4404D0" w:tentative="1">
      <w:start w:val="1"/>
      <w:numFmt w:val="bullet"/>
      <w:lvlText w:val=""/>
      <w:lvlJc w:val="left"/>
      <w:pPr>
        <w:tabs>
          <w:tab w:val="num" w:pos="4320"/>
        </w:tabs>
        <w:ind w:left="4320" w:hanging="360"/>
      </w:pPr>
      <w:rPr>
        <w:rFonts w:ascii="Wingdings 2" w:hAnsi="Wingdings 2" w:hint="default"/>
      </w:rPr>
    </w:lvl>
    <w:lvl w:ilvl="6" w:tplc="059A31EC" w:tentative="1">
      <w:start w:val="1"/>
      <w:numFmt w:val="bullet"/>
      <w:lvlText w:val=""/>
      <w:lvlJc w:val="left"/>
      <w:pPr>
        <w:tabs>
          <w:tab w:val="num" w:pos="5040"/>
        </w:tabs>
        <w:ind w:left="5040" w:hanging="360"/>
      </w:pPr>
      <w:rPr>
        <w:rFonts w:ascii="Wingdings 2" w:hAnsi="Wingdings 2" w:hint="default"/>
      </w:rPr>
    </w:lvl>
    <w:lvl w:ilvl="7" w:tplc="A52E84B6" w:tentative="1">
      <w:start w:val="1"/>
      <w:numFmt w:val="bullet"/>
      <w:lvlText w:val=""/>
      <w:lvlJc w:val="left"/>
      <w:pPr>
        <w:tabs>
          <w:tab w:val="num" w:pos="5760"/>
        </w:tabs>
        <w:ind w:left="5760" w:hanging="360"/>
      </w:pPr>
      <w:rPr>
        <w:rFonts w:ascii="Wingdings 2" w:hAnsi="Wingdings 2" w:hint="default"/>
      </w:rPr>
    </w:lvl>
    <w:lvl w:ilvl="8" w:tplc="9CD2BE2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04A13C9"/>
    <w:multiLevelType w:val="hybridMultilevel"/>
    <w:tmpl w:val="13D4FCCA"/>
    <w:lvl w:ilvl="0" w:tplc="04090001">
      <w:start w:val="1"/>
      <w:numFmt w:val="bullet"/>
      <w:lvlText w:val=""/>
      <w:lvlJc w:val="left"/>
      <w:pPr>
        <w:tabs>
          <w:tab w:val="num" w:pos="360"/>
        </w:tabs>
        <w:ind w:left="360" w:hanging="360"/>
      </w:pPr>
      <w:rPr>
        <w:rFonts w:ascii="Symbol" w:hAnsi="Symbol" w:hint="default"/>
      </w:rPr>
    </w:lvl>
    <w:lvl w:ilvl="1" w:tplc="D53CFF5E" w:tentative="1">
      <w:start w:val="1"/>
      <w:numFmt w:val="bullet"/>
      <w:lvlText w:val=""/>
      <w:lvlJc w:val="left"/>
      <w:pPr>
        <w:tabs>
          <w:tab w:val="num" w:pos="1080"/>
        </w:tabs>
        <w:ind w:left="1080" w:hanging="360"/>
      </w:pPr>
      <w:rPr>
        <w:rFonts w:ascii="Wingdings" w:hAnsi="Wingdings" w:hint="default"/>
      </w:rPr>
    </w:lvl>
    <w:lvl w:ilvl="2" w:tplc="69EE3E40" w:tentative="1">
      <w:start w:val="1"/>
      <w:numFmt w:val="bullet"/>
      <w:lvlText w:val=""/>
      <w:lvlJc w:val="left"/>
      <w:pPr>
        <w:tabs>
          <w:tab w:val="num" w:pos="1800"/>
        </w:tabs>
        <w:ind w:left="1800" w:hanging="360"/>
      </w:pPr>
      <w:rPr>
        <w:rFonts w:ascii="Wingdings" w:hAnsi="Wingdings" w:hint="default"/>
      </w:rPr>
    </w:lvl>
    <w:lvl w:ilvl="3" w:tplc="72AA46D8" w:tentative="1">
      <w:start w:val="1"/>
      <w:numFmt w:val="bullet"/>
      <w:lvlText w:val=""/>
      <w:lvlJc w:val="left"/>
      <w:pPr>
        <w:tabs>
          <w:tab w:val="num" w:pos="2520"/>
        </w:tabs>
        <w:ind w:left="2520" w:hanging="360"/>
      </w:pPr>
      <w:rPr>
        <w:rFonts w:ascii="Wingdings" w:hAnsi="Wingdings" w:hint="default"/>
      </w:rPr>
    </w:lvl>
    <w:lvl w:ilvl="4" w:tplc="4A6C9166" w:tentative="1">
      <w:start w:val="1"/>
      <w:numFmt w:val="bullet"/>
      <w:lvlText w:val=""/>
      <w:lvlJc w:val="left"/>
      <w:pPr>
        <w:tabs>
          <w:tab w:val="num" w:pos="3240"/>
        </w:tabs>
        <w:ind w:left="3240" w:hanging="360"/>
      </w:pPr>
      <w:rPr>
        <w:rFonts w:ascii="Wingdings" w:hAnsi="Wingdings" w:hint="default"/>
      </w:rPr>
    </w:lvl>
    <w:lvl w:ilvl="5" w:tplc="6CD0D51A" w:tentative="1">
      <w:start w:val="1"/>
      <w:numFmt w:val="bullet"/>
      <w:lvlText w:val=""/>
      <w:lvlJc w:val="left"/>
      <w:pPr>
        <w:tabs>
          <w:tab w:val="num" w:pos="3960"/>
        </w:tabs>
        <w:ind w:left="3960" w:hanging="360"/>
      </w:pPr>
      <w:rPr>
        <w:rFonts w:ascii="Wingdings" w:hAnsi="Wingdings" w:hint="default"/>
      </w:rPr>
    </w:lvl>
    <w:lvl w:ilvl="6" w:tplc="FB62A260" w:tentative="1">
      <w:start w:val="1"/>
      <w:numFmt w:val="bullet"/>
      <w:lvlText w:val=""/>
      <w:lvlJc w:val="left"/>
      <w:pPr>
        <w:tabs>
          <w:tab w:val="num" w:pos="4680"/>
        </w:tabs>
        <w:ind w:left="4680" w:hanging="360"/>
      </w:pPr>
      <w:rPr>
        <w:rFonts w:ascii="Wingdings" w:hAnsi="Wingdings" w:hint="default"/>
      </w:rPr>
    </w:lvl>
    <w:lvl w:ilvl="7" w:tplc="D428BD30" w:tentative="1">
      <w:start w:val="1"/>
      <w:numFmt w:val="bullet"/>
      <w:lvlText w:val=""/>
      <w:lvlJc w:val="left"/>
      <w:pPr>
        <w:tabs>
          <w:tab w:val="num" w:pos="5400"/>
        </w:tabs>
        <w:ind w:left="5400" w:hanging="360"/>
      </w:pPr>
      <w:rPr>
        <w:rFonts w:ascii="Wingdings" w:hAnsi="Wingdings" w:hint="default"/>
      </w:rPr>
    </w:lvl>
    <w:lvl w:ilvl="8" w:tplc="5B5AEF3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D63EE7"/>
    <w:multiLevelType w:val="hybridMultilevel"/>
    <w:tmpl w:val="BAD61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0069E1"/>
    <w:multiLevelType w:val="hybridMultilevel"/>
    <w:tmpl w:val="79E2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E86848"/>
    <w:multiLevelType w:val="hybridMultilevel"/>
    <w:tmpl w:val="C4E412C4"/>
    <w:lvl w:ilvl="0" w:tplc="379E14EA">
      <w:start w:val="1"/>
      <w:numFmt w:val="bullet"/>
      <w:lvlText w:val=""/>
      <w:lvlJc w:val="left"/>
      <w:pPr>
        <w:tabs>
          <w:tab w:val="num" w:pos="720"/>
        </w:tabs>
        <w:ind w:left="720" w:hanging="360"/>
      </w:pPr>
      <w:rPr>
        <w:rFonts w:ascii="Wingdings" w:hAnsi="Wingdings" w:hint="default"/>
      </w:rPr>
    </w:lvl>
    <w:lvl w:ilvl="1" w:tplc="D53CFF5E" w:tentative="1">
      <w:start w:val="1"/>
      <w:numFmt w:val="bullet"/>
      <w:lvlText w:val=""/>
      <w:lvlJc w:val="left"/>
      <w:pPr>
        <w:tabs>
          <w:tab w:val="num" w:pos="1440"/>
        </w:tabs>
        <w:ind w:left="1440" w:hanging="360"/>
      </w:pPr>
      <w:rPr>
        <w:rFonts w:ascii="Wingdings" w:hAnsi="Wingdings" w:hint="default"/>
      </w:rPr>
    </w:lvl>
    <w:lvl w:ilvl="2" w:tplc="69EE3E40" w:tentative="1">
      <w:start w:val="1"/>
      <w:numFmt w:val="bullet"/>
      <w:lvlText w:val=""/>
      <w:lvlJc w:val="left"/>
      <w:pPr>
        <w:tabs>
          <w:tab w:val="num" w:pos="2160"/>
        </w:tabs>
        <w:ind w:left="2160" w:hanging="360"/>
      </w:pPr>
      <w:rPr>
        <w:rFonts w:ascii="Wingdings" w:hAnsi="Wingdings" w:hint="default"/>
      </w:rPr>
    </w:lvl>
    <w:lvl w:ilvl="3" w:tplc="72AA46D8" w:tentative="1">
      <w:start w:val="1"/>
      <w:numFmt w:val="bullet"/>
      <w:lvlText w:val=""/>
      <w:lvlJc w:val="left"/>
      <w:pPr>
        <w:tabs>
          <w:tab w:val="num" w:pos="2880"/>
        </w:tabs>
        <w:ind w:left="2880" w:hanging="360"/>
      </w:pPr>
      <w:rPr>
        <w:rFonts w:ascii="Wingdings" w:hAnsi="Wingdings" w:hint="default"/>
      </w:rPr>
    </w:lvl>
    <w:lvl w:ilvl="4" w:tplc="4A6C9166" w:tentative="1">
      <w:start w:val="1"/>
      <w:numFmt w:val="bullet"/>
      <w:lvlText w:val=""/>
      <w:lvlJc w:val="left"/>
      <w:pPr>
        <w:tabs>
          <w:tab w:val="num" w:pos="3600"/>
        </w:tabs>
        <w:ind w:left="3600" w:hanging="360"/>
      </w:pPr>
      <w:rPr>
        <w:rFonts w:ascii="Wingdings" w:hAnsi="Wingdings" w:hint="default"/>
      </w:rPr>
    </w:lvl>
    <w:lvl w:ilvl="5" w:tplc="6CD0D51A" w:tentative="1">
      <w:start w:val="1"/>
      <w:numFmt w:val="bullet"/>
      <w:lvlText w:val=""/>
      <w:lvlJc w:val="left"/>
      <w:pPr>
        <w:tabs>
          <w:tab w:val="num" w:pos="4320"/>
        </w:tabs>
        <w:ind w:left="4320" w:hanging="360"/>
      </w:pPr>
      <w:rPr>
        <w:rFonts w:ascii="Wingdings" w:hAnsi="Wingdings" w:hint="default"/>
      </w:rPr>
    </w:lvl>
    <w:lvl w:ilvl="6" w:tplc="FB62A260" w:tentative="1">
      <w:start w:val="1"/>
      <w:numFmt w:val="bullet"/>
      <w:lvlText w:val=""/>
      <w:lvlJc w:val="left"/>
      <w:pPr>
        <w:tabs>
          <w:tab w:val="num" w:pos="5040"/>
        </w:tabs>
        <w:ind w:left="5040" w:hanging="360"/>
      </w:pPr>
      <w:rPr>
        <w:rFonts w:ascii="Wingdings" w:hAnsi="Wingdings" w:hint="default"/>
      </w:rPr>
    </w:lvl>
    <w:lvl w:ilvl="7" w:tplc="D428BD30" w:tentative="1">
      <w:start w:val="1"/>
      <w:numFmt w:val="bullet"/>
      <w:lvlText w:val=""/>
      <w:lvlJc w:val="left"/>
      <w:pPr>
        <w:tabs>
          <w:tab w:val="num" w:pos="5760"/>
        </w:tabs>
        <w:ind w:left="5760" w:hanging="360"/>
      </w:pPr>
      <w:rPr>
        <w:rFonts w:ascii="Wingdings" w:hAnsi="Wingdings" w:hint="default"/>
      </w:rPr>
    </w:lvl>
    <w:lvl w:ilvl="8" w:tplc="5B5AEF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B93048"/>
    <w:multiLevelType w:val="hybridMultilevel"/>
    <w:tmpl w:val="CE74D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A523F4"/>
    <w:multiLevelType w:val="hybridMultilevel"/>
    <w:tmpl w:val="05722C62"/>
    <w:lvl w:ilvl="0" w:tplc="18E2FC26">
      <w:start w:val="1"/>
      <w:numFmt w:val="bullet"/>
      <w:lvlText w:val=""/>
      <w:lvlJc w:val="left"/>
      <w:pPr>
        <w:tabs>
          <w:tab w:val="num" w:pos="720"/>
        </w:tabs>
        <w:ind w:left="720" w:hanging="360"/>
      </w:pPr>
      <w:rPr>
        <w:rFonts w:ascii="Wingdings" w:hAnsi="Wingdings" w:hint="default"/>
      </w:rPr>
    </w:lvl>
    <w:lvl w:ilvl="1" w:tplc="D730D4B6" w:tentative="1">
      <w:start w:val="1"/>
      <w:numFmt w:val="bullet"/>
      <w:lvlText w:val=""/>
      <w:lvlJc w:val="left"/>
      <w:pPr>
        <w:tabs>
          <w:tab w:val="num" w:pos="1440"/>
        </w:tabs>
        <w:ind w:left="1440" w:hanging="360"/>
      </w:pPr>
      <w:rPr>
        <w:rFonts w:ascii="Wingdings" w:hAnsi="Wingdings" w:hint="default"/>
      </w:rPr>
    </w:lvl>
    <w:lvl w:ilvl="2" w:tplc="D200F386" w:tentative="1">
      <w:start w:val="1"/>
      <w:numFmt w:val="bullet"/>
      <w:lvlText w:val=""/>
      <w:lvlJc w:val="left"/>
      <w:pPr>
        <w:tabs>
          <w:tab w:val="num" w:pos="2160"/>
        </w:tabs>
        <w:ind w:left="2160" w:hanging="360"/>
      </w:pPr>
      <w:rPr>
        <w:rFonts w:ascii="Wingdings" w:hAnsi="Wingdings" w:hint="default"/>
      </w:rPr>
    </w:lvl>
    <w:lvl w:ilvl="3" w:tplc="087CFD00" w:tentative="1">
      <w:start w:val="1"/>
      <w:numFmt w:val="bullet"/>
      <w:lvlText w:val=""/>
      <w:lvlJc w:val="left"/>
      <w:pPr>
        <w:tabs>
          <w:tab w:val="num" w:pos="2880"/>
        </w:tabs>
        <w:ind w:left="2880" w:hanging="360"/>
      </w:pPr>
      <w:rPr>
        <w:rFonts w:ascii="Wingdings" w:hAnsi="Wingdings" w:hint="default"/>
      </w:rPr>
    </w:lvl>
    <w:lvl w:ilvl="4" w:tplc="798A38B8" w:tentative="1">
      <w:start w:val="1"/>
      <w:numFmt w:val="bullet"/>
      <w:lvlText w:val=""/>
      <w:lvlJc w:val="left"/>
      <w:pPr>
        <w:tabs>
          <w:tab w:val="num" w:pos="3600"/>
        </w:tabs>
        <w:ind w:left="3600" w:hanging="360"/>
      </w:pPr>
      <w:rPr>
        <w:rFonts w:ascii="Wingdings" w:hAnsi="Wingdings" w:hint="default"/>
      </w:rPr>
    </w:lvl>
    <w:lvl w:ilvl="5" w:tplc="44E69688" w:tentative="1">
      <w:start w:val="1"/>
      <w:numFmt w:val="bullet"/>
      <w:lvlText w:val=""/>
      <w:lvlJc w:val="left"/>
      <w:pPr>
        <w:tabs>
          <w:tab w:val="num" w:pos="4320"/>
        </w:tabs>
        <w:ind w:left="4320" w:hanging="360"/>
      </w:pPr>
      <w:rPr>
        <w:rFonts w:ascii="Wingdings" w:hAnsi="Wingdings" w:hint="default"/>
      </w:rPr>
    </w:lvl>
    <w:lvl w:ilvl="6" w:tplc="63984666" w:tentative="1">
      <w:start w:val="1"/>
      <w:numFmt w:val="bullet"/>
      <w:lvlText w:val=""/>
      <w:lvlJc w:val="left"/>
      <w:pPr>
        <w:tabs>
          <w:tab w:val="num" w:pos="5040"/>
        </w:tabs>
        <w:ind w:left="5040" w:hanging="360"/>
      </w:pPr>
      <w:rPr>
        <w:rFonts w:ascii="Wingdings" w:hAnsi="Wingdings" w:hint="default"/>
      </w:rPr>
    </w:lvl>
    <w:lvl w:ilvl="7" w:tplc="2BEE9DC8" w:tentative="1">
      <w:start w:val="1"/>
      <w:numFmt w:val="bullet"/>
      <w:lvlText w:val=""/>
      <w:lvlJc w:val="left"/>
      <w:pPr>
        <w:tabs>
          <w:tab w:val="num" w:pos="5760"/>
        </w:tabs>
        <w:ind w:left="5760" w:hanging="360"/>
      </w:pPr>
      <w:rPr>
        <w:rFonts w:ascii="Wingdings" w:hAnsi="Wingdings" w:hint="default"/>
      </w:rPr>
    </w:lvl>
    <w:lvl w:ilvl="8" w:tplc="6C5C64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5C09B5"/>
    <w:multiLevelType w:val="hybridMultilevel"/>
    <w:tmpl w:val="1C7C0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456E6F"/>
    <w:multiLevelType w:val="hybridMultilevel"/>
    <w:tmpl w:val="C9BE2F16"/>
    <w:lvl w:ilvl="0" w:tplc="CF6C00B4">
      <w:start w:val="1"/>
      <w:numFmt w:val="bullet"/>
      <w:lvlText w:val="•"/>
      <w:lvlJc w:val="left"/>
      <w:pPr>
        <w:tabs>
          <w:tab w:val="num" w:pos="720"/>
        </w:tabs>
        <w:ind w:left="720" w:hanging="360"/>
      </w:pPr>
      <w:rPr>
        <w:rFonts w:ascii="Arial" w:hAnsi="Arial" w:hint="default"/>
      </w:rPr>
    </w:lvl>
    <w:lvl w:ilvl="1" w:tplc="37DA30F0" w:tentative="1">
      <w:start w:val="1"/>
      <w:numFmt w:val="bullet"/>
      <w:lvlText w:val="•"/>
      <w:lvlJc w:val="left"/>
      <w:pPr>
        <w:tabs>
          <w:tab w:val="num" w:pos="1440"/>
        </w:tabs>
        <w:ind w:left="1440" w:hanging="360"/>
      </w:pPr>
      <w:rPr>
        <w:rFonts w:ascii="Arial" w:hAnsi="Arial" w:hint="default"/>
      </w:rPr>
    </w:lvl>
    <w:lvl w:ilvl="2" w:tplc="D844248A" w:tentative="1">
      <w:start w:val="1"/>
      <w:numFmt w:val="bullet"/>
      <w:lvlText w:val="•"/>
      <w:lvlJc w:val="left"/>
      <w:pPr>
        <w:tabs>
          <w:tab w:val="num" w:pos="2160"/>
        </w:tabs>
        <w:ind w:left="2160" w:hanging="360"/>
      </w:pPr>
      <w:rPr>
        <w:rFonts w:ascii="Arial" w:hAnsi="Arial" w:hint="default"/>
      </w:rPr>
    </w:lvl>
    <w:lvl w:ilvl="3" w:tplc="4EF4771E" w:tentative="1">
      <w:start w:val="1"/>
      <w:numFmt w:val="bullet"/>
      <w:lvlText w:val="•"/>
      <w:lvlJc w:val="left"/>
      <w:pPr>
        <w:tabs>
          <w:tab w:val="num" w:pos="2880"/>
        </w:tabs>
        <w:ind w:left="2880" w:hanging="360"/>
      </w:pPr>
      <w:rPr>
        <w:rFonts w:ascii="Arial" w:hAnsi="Arial" w:hint="default"/>
      </w:rPr>
    </w:lvl>
    <w:lvl w:ilvl="4" w:tplc="5254E06A" w:tentative="1">
      <w:start w:val="1"/>
      <w:numFmt w:val="bullet"/>
      <w:lvlText w:val="•"/>
      <w:lvlJc w:val="left"/>
      <w:pPr>
        <w:tabs>
          <w:tab w:val="num" w:pos="3600"/>
        </w:tabs>
        <w:ind w:left="3600" w:hanging="360"/>
      </w:pPr>
      <w:rPr>
        <w:rFonts w:ascii="Arial" w:hAnsi="Arial" w:hint="default"/>
      </w:rPr>
    </w:lvl>
    <w:lvl w:ilvl="5" w:tplc="F17A92FA" w:tentative="1">
      <w:start w:val="1"/>
      <w:numFmt w:val="bullet"/>
      <w:lvlText w:val="•"/>
      <w:lvlJc w:val="left"/>
      <w:pPr>
        <w:tabs>
          <w:tab w:val="num" w:pos="4320"/>
        </w:tabs>
        <w:ind w:left="4320" w:hanging="360"/>
      </w:pPr>
      <w:rPr>
        <w:rFonts w:ascii="Arial" w:hAnsi="Arial" w:hint="default"/>
      </w:rPr>
    </w:lvl>
    <w:lvl w:ilvl="6" w:tplc="25686D70" w:tentative="1">
      <w:start w:val="1"/>
      <w:numFmt w:val="bullet"/>
      <w:lvlText w:val="•"/>
      <w:lvlJc w:val="left"/>
      <w:pPr>
        <w:tabs>
          <w:tab w:val="num" w:pos="5040"/>
        </w:tabs>
        <w:ind w:left="5040" w:hanging="360"/>
      </w:pPr>
      <w:rPr>
        <w:rFonts w:ascii="Arial" w:hAnsi="Arial" w:hint="default"/>
      </w:rPr>
    </w:lvl>
    <w:lvl w:ilvl="7" w:tplc="F746F6FE" w:tentative="1">
      <w:start w:val="1"/>
      <w:numFmt w:val="bullet"/>
      <w:lvlText w:val="•"/>
      <w:lvlJc w:val="left"/>
      <w:pPr>
        <w:tabs>
          <w:tab w:val="num" w:pos="5760"/>
        </w:tabs>
        <w:ind w:left="5760" w:hanging="360"/>
      </w:pPr>
      <w:rPr>
        <w:rFonts w:ascii="Arial" w:hAnsi="Arial" w:hint="default"/>
      </w:rPr>
    </w:lvl>
    <w:lvl w:ilvl="8" w:tplc="384E60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DC26E4"/>
    <w:multiLevelType w:val="hybridMultilevel"/>
    <w:tmpl w:val="47D8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B0C62"/>
    <w:multiLevelType w:val="hybridMultilevel"/>
    <w:tmpl w:val="9FB46234"/>
    <w:lvl w:ilvl="0" w:tplc="E9CA9058">
      <w:start w:val="1"/>
      <w:numFmt w:val="decimal"/>
      <w:lvlText w:val="%1."/>
      <w:lvlJc w:val="left"/>
      <w:pPr>
        <w:tabs>
          <w:tab w:val="num" w:pos="720"/>
        </w:tabs>
        <w:ind w:left="720" w:hanging="360"/>
      </w:pPr>
    </w:lvl>
    <w:lvl w:ilvl="1" w:tplc="25E65226" w:tentative="1">
      <w:start w:val="1"/>
      <w:numFmt w:val="decimal"/>
      <w:lvlText w:val="%2."/>
      <w:lvlJc w:val="left"/>
      <w:pPr>
        <w:tabs>
          <w:tab w:val="num" w:pos="1440"/>
        </w:tabs>
        <w:ind w:left="1440" w:hanging="360"/>
      </w:pPr>
    </w:lvl>
    <w:lvl w:ilvl="2" w:tplc="0308C356" w:tentative="1">
      <w:start w:val="1"/>
      <w:numFmt w:val="decimal"/>
      <w:lvlText w:val="%3."/>
      <w:lvlJc w:val="left"/>
      <w:pPr>
        <w:tabs>
          <w:tab w:val="num" w:pos="2160"/>
        </w:tabs>
        <w:ind w:left="2160" w:hanging="360"/>
      </w:pPr>
    </w:lvl>
    <w:lvl w:ilvl="3" w:tplc="6C127740" w:tentative="1">
      <w:start w:val="1"/>
      <w:numFmt w:val="decimal"/>
      <w:lvlText w:val="%4."/>
      <w:lvlJc w:val="left"/>
      <w:pPr>
        <w:tabs>
          <w:tab w:val="num" w:pos="2880"/>
        </w:tabs>
        <w:ind w:left="2880" w:hanging="360"/>
      </w:pPr>
    </w:lvl>
    <w:lvl w:ilvl="4" w:tplc="654818A8" w:tentative="1">
      <w:start w:val="1"/>
      <w:numFmt w:val="decimal"/>
      <w:lvlText w:val="%5."/>
      <w:lvlJc w:val="left"/>
      <w:pPr>
        <w:tabs>
          <w:tab w:val="num" w:pos="3600"/>
        </w:tabs>
        <w:ind w:left="3600" w:hanging="360"/>
      </w:pPr>
    </w:lvl>
    <w:lvl w:ilvl="5" w:tplc="50A42EEC" w:tentative="1">
      <w:start w:val="1"/>
      <w:numFmt w:val="decimal"/>
      <w:lvlText w:val="%6."/>
      <w:lvlJc w:val="left"/>
      <w:pPr>
        <w:tabs>
          <w:tab w:val="num" w:pos="4320"/>
        </w:tabs>
        <w:ind w:left="4320" w:hanging="360"/>
      </w:pPr>
    </w:lvl>
    <w:lvl w:ilvl="6" w:tplc="5B5A059C" w:tentative="1">
      <w:start w:val="1"/>
      <w:numFmt w:val="decimal"/>
      <w:lvlText w:val="%7."/>
      <w:lvlJc w:val="left"/>
      <w:pPr>
        <w:tabs>
          <w:tab w:val="num" w:pos="5040"/>
        </w:tabs>
        <w:ind w:left="5040" w:hanging="360"/>
      </w:pPr>
    </w:lvl>
    <w:lvl w:ilvl="7" w:tplc="6A245098" w:tentative="1">
      <w:start w:val="1"/>
      <w:numFmt w:val="decimal"/>
      <w:lvlText w:val="%8."/>
      <w:lvlJc w:val="left"/>
      <w:pPr>
        <w:tabs>
          <w:tab w:val="num" w:pos="5760"/>
        </w:tabs>
        <w:ind w:left="5760" w:hanging="360"/>
      </w:pPr>
    </w:lvl>
    <w:lvl w:ilvl="8" w:tplc="4EE2B34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6"/>
  </w:num>
  <w:num w:numId="5">
    <w:abstractNumId w:val="5"/>
  </w:num>
  <w:num w:numId="6">
    <w:abstractNumId w:val="3"/>
  </w:num>
  <w:num w:numId="7">
    <w:abstractNumId w:val="1"/>
  </w:num>
  <w:num w:numId="8">
    <w:abstractNumId w:val="2"/>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D1"/>
    <w:rsid w:val="001D4FF8"/>
    <w:rsid w:val="00200EE6"/>
    <w:rsid w:val="00381197"/>
    <w:rsid w:val="0046247D"/>
    <w:rsid w:val="007408D1"/>
    <w:rsid w:val="00745E86"/>
    <w:rsid w:val="008B4BE1"/>
    <w:rsid w:val="009E57D4"/>
    <w:rsid w:val="00B8135D"/>
    <w:rsid w:val="00BE79CF"/>
    <w:rsid w:val="00BF4581"/>
    <w:rsid w:val="00CC1951"/>
    <w:rsid w:val="00EF6BB3"/>
    <w:rsid w:val="00F1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D54B"/>
  <w15:chartTrackingRefBased/>
  <w15:docId w15:val="{0806350E-2D66-44B2-9332-7AADF951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7408D1"/>
    <w:pPr>
      <w:autoSpaceDE w:val="0"/>
      <w:autoSpaceDN w:val="0"/>
      <w:adjustRightInd w:val="0"/>
      <w:spacing w:after="0" w:line="231" w:lineRule="atLeast"/>
    </w:pPr>
    <w:rPr>
      <w:rFonts w:ascii="Adobe Garamond Pro" w:hAnsi="Adobe Garamond Pro"/>
      <w:sz w:val="24"/>
      <w:szCs w:val="24"/>
    </w:rPr>
  </w:style>
  <w:style w:type="paragraph" w:customStyle="1" w:styleId="Pa20">
    <w:name w:val="Pa20"/>
    <w:basedOn w:val="Normal"/>
    <w:next w:val="Normal"/>
    <w:uiPriority w:val="99"/>
    <w:rsid w:val="007408D1"/>
    <w:pPr>
      <w:autoSpaceDE w:val="0"/>
      <w:autoSpaceDN w:val="0"/>
      <w:adjustRightInd w:val="0"/>
      <w:spacing w:after="0" w:line="211" w:lineRule="atLeast"/>
    </w:pPr>
    <w:rPr>
      <w:rFonts w:ascii="Adobe Garamond Pro" w:hAnsi="Adobe Garamond Pro"/>
      <w:sz w:val="24"/>
      <w:szCs w:val="24"/>
    </w:rPr>
  </w:style>
  <w:style w:type="paragraph" w:customStyle="1" w:styleId="Pa3">
    <w:name w:val="Pa3"/>
    <w:basedOn w:val="Normal"/>
    <w:next w:val="Normal"/>
    <w:uiPriority w:val="99"/>
    <w:rsid w:val="007408D1"/>
    <w:pPr>
      <w:autoSpaceDE w:val="0"/>
      <w:autoSpaceDN w:val="0"/>
      <w:adjustRightInd w:val="0"/>
      <w:spacing w:after="0" w:line="231" w:lineRule="atLeast"/>
    </w:pPr>
    <w:rPr>
      <w:rFonts w:ascii="Adobe Garamond Pro" w:hAnsi="Adobe Garamond Pro"/>
      <w:sz w:val="24"/>
      <w:szCs w:val="24"/>
    </w:rPr>
  </w:style>
  <w:style w:type="paragraph" w:styleId="ListParagraph">
    <w:name w:val="List Paragraph"/>
    <w:basedOn w:val="Normal"/>
    <w:uiPriority w:val="34"/>
    <w:qFormat/>
    <w:rsid w:val="00BF458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62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9CF"/>
    <w:rPr>
      <w:color w:val="0563C1" w:themeColor="hyperlink"/>
      <w:u w:val="single"/>
    </w:rPr>
  </w:style>
  <w:style w:type="paragraph" w:styleId="NormalWeb">
    <w:name w:val="Normal (Web)"/>
    <w:basedOn w:val="Normal"/>
    <w:uiPriority w:val="99"/>
    <w:semiHidden/>
    <w:unhideWhenUsed/>
    <w:rsid w:val="009E57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
    <w:next w:val="Normal"/>
    <w:qFormat/>
    <w:rsid w:val="00EF6BB3"/>
    <w:pPr>
      <w:spacing w:before="240" w:after="60" w:line="480" w:lineRule="auto"/>
      <w:ind w:left="720" w:hanging="720"/>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B81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35D"/>
    <w:rPr>
      <w:rFonts w:ascii="Segoe UI" w:hAnsi="Segoe UI" w:cs="Segoe UI"/>
      <w:sz w:val="18"/>
      <w:szCs w:val="18"/>
    </w:rPr>
  </w:style>
  <w:style w:type="paragraph" w:styleId="Header">
    <w:name w:val="header"/>
    <w:basedOn w:val="Normal"/>
    <w:link w:val="HeaderChar"/>
    <w:uiPriority w:val="99"/>
    <w:unhideWhenUsed/>
    <w:rsid w:val="00B81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35D"/>
  </w:style>
  <w:style w:type="paragraph" w:styleId="Footer">
    <w:name w:val="footer"/>
    <w:basedOn w:val="Normal"/>
    <w:link w:val="FooterChar"/>
    <w:uiPriority w:val="99"/>
    <w:unhideWhenUsed/>
    <w:rsid w:val="00B81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2807">
      <w:bodyDiv w:val="1"/>
      <w:marLeft w:val="0"/>
      <w:marRight w:val="0"/>
      <w:marTop w:val="0"/>
      <w:marBottom w:val="0"/>
      <w:divBdr>
        <w:top w:val="none" w:sz="0" w:space="0" w:color="auto"/>
        <w:left w:val="none" w:sz="0" w:space="0" w:color="auto"/>
        <w:bottom w:val="none" w:sz="0" w:space="0" w:color="auto"/>
        <w:right w:val="none" w:sz="0" w:space="0" w:color="auto"/>
      </w:divBdr>
      <w:divsChild>
        <w:div w:id="625429871">
          <w:marLeft w:val="288"/>
          <w:marRight w:val="0"/>
          <w:marTop w:val="240"/>
          <w:marBottom w:val="0"/>
          <w:divBdr>
            <w:top w:val="none" w:sz="0" w:space="0" w:color="auto"/>
            <w:left w:val="none" w:sz="0" w:space="0" w:color="auto"/>
            <w:bottom w:val="none" w:sz="0" w:space="0" w:color="auto"/>
            <w:right w:val="none" w:sz="0" w:space="0" w:color="auto"/>
          </w:divBdr>
        </w:div>
        <w:div w:id="743722742">
          <w:marLeft w:val="288"/>
          <w:marRight w:val="0"/>
          <w:marTop w:val="240"/>
          <w:marBottom w:val="0"/>
          <w:divBdr>
            <w:top w:val="none" w:sz="0" w:space="0" w:color="auto"/>
            <w:left w:val="none" w:sz="0" w:space="0" w:color="auto"/>
            <w:bottom w:val="none" w:sz="0" w:space="0" w:color="auto"/>
            <w:right w:val="none" w:sz="0" w:space="0" w:color="auto"/>
          </w:divBdr>
        </w:div>
        <w:div w:id="1728458926">
          <w:marLeft w:val="288"/>
          <w:marRight w:val="0"/>
          <w:marTop w:val="240"/>
          <w:marBottom w:val="0"/>
          <w:divBdr>
            <w:top w:val="none" w:sz="0" w:space="0" w:color="auto"/>
            <w:left w:val="none" w:sz="0" w:space="0" w:color="auto"/>
            <w:bottom w:val="none" w:sz="0" w:space="0" w:color="auto"/>
            <w:right w:val="none" w:sz="0" w:space="0" w:color="auto"/>
          </w:divBdr>
        </w:div>
        <w:div w:id="973950381">
          <w:marLeft w:val="288"/>
          <w:marRight w:val="0"/>
          <w:marTop w:val="240"/>
          <w:marBottom w:val="0"/>
          <w:divBdr>
            <w:top w:val="none" w:sz="0" w:space="0" w:color="auto"/>
            <w:left w:val="none" w:sz="0" w:space="0" w:color="auto"/>
            <w:bottom w:val="none" w:sz="0" w:space="0" w:color="auto"/>
            <w:right w:val="none" w:sz="0" w:space="0" w:color="auto"/>
          </w:divBdr>
        </w:div>
      </w:divsChild>
    </w:div>
    <w:div w:id="557471481">
      <w:bodyDiv w:val="1"/>
      <w:marLeft w:val="0"/>
      <w:marRight w:val="0"/>
      <w:marTop w:val="0"/>
      <w:marBottom w:val="0"/>
      <w:divBdr>
        <w:top w:val="none" w:sz="0" w:space="0" w:color="auto"/>
        <w:left w:val="none" w:sz="0" w:space="0" w:color="auto"/>
        <w:bottom w:val="none" w:sz="0" w:space="0" w:color="auto"/>
        <w:right w:val="none" w:sz="0" w:space="0" w:color="auto"/>
      </w:divBdr>
    </w:div>
    <w:div w:id="576482290">
      <w:bodyDiv w:val="1"/>
      <w:marLeft w:val="0"/>
      <w:marRight w:val="0"/>
      <w:marTop w:val="0"/>
      <w:marBottom w:val="0"/>
      <w:divBdr>
        <w:top w:val="none" w:sz="0" w:space="0" w:color="auto"/>
        <w:left w:val="none" w:sz="0" w:space="0" w:color="auto"/>
        <w:bottom w:val="none" w:sz="0" w:space="0" w:color="auto"/>
        <w:right w:val="none" w:sz="0" w:space="0" w:color="auto"/>
      </w:divBdr>
      <w:divsChild>
        <w:div w:id="1837186189">
          <w:marLeft w:val="605"/>
          <w:marRight w:val="0"/>
          <w:marTop w:val="240"/>
          <w:marBottom w:val="0"/>
          <w:divBdr>
            <w:top w:val="none" w:sz="0" w:space="0" w:color="auto"/>
            <w:left w:val="none" w:sz="0" w:space="0" w:color="auto"/>
            <w:bottom w:val="none" w:sz="0" w:space="0" w:color="auto"/>
            <w:right w:val="none" w:sz="0" w:space="0" w:color="auto"/>
          </w:divBdr>
        </w:div>
        <w:div w:id="1838031938">
          <w:marLeft w:val="605"/>
          <w:marRight w:val="0"/>
          <w:marTop w:val="240"/>
          <w:marBottom w:val="0"/>
          <w:divBdr>
            <w:top w:val="none" w:sz="0" w:space="0" w:color="auto"/>
            <w:left w:val="none" w:sz="0" w:space="0" w:color="auto"/>
            <w:bottom w:val="none" w:sz="0" w:space="0" w:color="auto"/>
            <w:right w:val="none" w:sz="0" w:space="0" w:color="auto"/>
          </w:divBdr>
        </w:div>
        <w:div w:id="27606588">
          <w:marLeft w:val="605"/>
          <w:marRight w:val="0"/>
          <w:marTop w:val="240"/>
          <w:marBottom w:val="0"/>
          <w:divBdr>
            <w:top w:val="none" w:sz="0" w:space="0" w:color="auto"/>
            <w:left w:val="none" w:sz="0" w:space="0" w:color="auto"/>
            <w:bottom w:val="none" w:sz="0" w:space="0" w:color="auto"/>
            <w:right w:val="none" w:sz="0" w:space="0" w:color="auto"/>
          </w:divBdr>
        </w:div>
      </w:divsChild>
    </w:div>
    <w:div w:id="1092094190">
      <w:bodyDiv w:val="1"/>
      <w:marLeft w:val="0"/>
      <w:marRight w:val="0"/>
      <w:marTop w:val="0"/>
      <w:marBottom w:val="0"/>
      <w:divBdr>
        <w:top w:val="none" w:sz="0" w:space="0" w:color="auto"/>
        <w:left w:val="none" w:sz="0" w:space="0" w:color="auto"/>
        <w:bottom w:val="none" w:sz="0" w:space="0" w:color="auto"/>
        <w:right w:val="none" w:sz="0" w:space="0" w:color="auto"/>
      </w:divBdr>
      <w:divsChild>
        <w:div w:id="2006594268">
          <w:marLeft w:val="720"/>
          <w:marRight w:val="0"/>
          <w:marTop w:val="240"/>
          <w:marBottom w:val="0"/>
          <w:divBdr>
            <w:top w:val="none" w:sz="0" w:space="0" w:color="auto"/>
            <w:left w:val="none" w:sz="0" w:space="0" w:color="auto"/>
            <w:bottom w:val="none" w:sz="0" w:space="0" w:color="auto"/>
            <w:right w:val="none" w:sz="0" w:space="0" w:color="auto"/>
          </w:divBdr>
        </w:div>
        <w:div w:id="965548040">
          <w:marLeft w:val="720"/>
          <w:marRight w:val="0"/>
          <w:marTop w:val="240"/>
          <w:marBottom w:val="0"/>
          <w:divBdr>
            <w:top w:val="none" w:sz="0" w:space="0" w:color="auto"/>
            <w:left w:val="none" w:sz="0" w:space="0" w:color="auto"/>
            <w:bottom w:val="none" w:sz="0" w:space="0" w:color="auto"/>
            <w:right w:val="none" w:sz="0" w:space="0" w:color="auto"/>
          </w:divBdr>
        </w:div>
        <w:div w:id="1838114464">
          <w:marLeft w:val="720"/>
          <w:marRight w:val="0"/>
          <w:marTop w:val="240"/>
          <w:marBottom w:val="0"/>
          <w:divBdr>
            <w:top w:val="none" w:sz="0" w:space="0" w:color="auto"/>
            <w:left w:val="none" w:sz="0" w:space="0" w:color="auto"/>
            <w:bottom w:val="none" w:sz="0" w:space="0" w:color="auto"/>
            <w:right w:val="none" w:sz="0" w:space="0" w:color="auto"/>
          </w:divBdr>
        </w:div>
        <w:div w:id="1837644493">
          <w:marLeft w:val="720"/>
          <w:marRight w:val="0"/>
          <w:marTop w:val="240"/>
          <w:marBottom w:val="0"/>
          <w:divBdr>
            <w:top w:val="none" w:sz="0" w:space="0" w:color="auto"/>
            <w:left w:val="none" w:sz="0" w:space="0" w:color="auto"/>
            <w:bottom w:val="none" w:sz="0" w:space="0" w:color="auto"/>
            <w:right w:val="none" w:sz="0" w:space="0" w:color="auto"/>
          </w:divBdr>
        </w:div>
        <w:div w:id="2044093273">
          <w:marLeft w:val="720"/>
          <w:marRight w:val="0"/>
          <w:marTop w:val="240"/>
          <w:marBottom w:val="0"/>
          <w:divBdr>
            <w:top w:val="none" w:sz="0" w:space="0" w:color="auto"/>
            <w:left w:val="none" w:sz="0" w:space="0" w:color="auto"/>
            <w:bottom w:val="none" w:sz="0" w:space="0" w:color="auto"/>
            <w:right w:val="none" w:sz="0" w:space="0" w:color="auto"/>
          </w:divBdr>
        </w:div>
        <w:div w:id="1086421039">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whiteconsult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llthingsassessment.info/" TargetMode="External"/><Relationship Id="rId4" Type="http://schemas.openxmlformats.org/officeDocument/2006/relationships/webSettings" Target="webSettings.xml"/><Relationship Id="rId9" Type="http://schemas.openxmlformats.org/officeDocument/2006/relationships/hyperlink" Target="http://allthingsassessment.info/2016/01/11/five-questions-about-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 East School Division</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White</dc:creator>
  <cp:keywords/>
  <dc:description/>
  <cp:lastModifiedBy>Katie White</cp:lastModifiedBy>
  <cp:revision>2</cp:revision>
  <cp:lastPrinted>2017-01-20T14:46:00Z</cp:lastPrinted>
  <dcterms:created xsi:type="dcterms:W3CDTF">2017-03-13T17:36:00Z</dcterms:created>
  <dcterms:modified xsi:type="dcterms:W3CDTF">2017-03-13T17:36:00Z</dcterms:modified>
</cp:coreProperties>
</file>